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7A" w:rsidRPr="004D79C5" w:rsidRDefault="004F1EC7" w:rsidP="005F6B5E">
      <w:pPr>
        <w:autoSpaceDE w:val="0"/>
        <w:autoSpaceDN w:val="0"/>
        <w:adjustRightInd w:val="0"/>
        <w:spacing w:before="0"/>
        <w:ind w:left="0"/>
        <w:jc w:val="center"/>
        <w:rPr>
          <w:rFonts w:ascii="Liberation Serif" w:hAnsi="Liberation Serif"/>
          <w:b/>
          <w:bCs/>
          <w:sz w:val="32"/>
          <w:szCs w:val="32"/>
        </w:rPr>
      </w:pPr>
      <w:r w:rsidRPr="004D79C5">
        <w:rPr>
          <w:rFonts w:ascii="Liberation Serif" w:hAnsi="Liberation Serif"/>
          <w:b/>
          <w:bCs/>
          <w:sz w:val="32"/>
          <w:szCs w:val="32"/>
        </w:rPr>
        <w:t xml:space="preserve">Доклад </w:t>
      </w:r>
      <w:r w:rsidRPr="004D79C5">
        <w:rPr>
          <w:rFonts w:ascii="Liberation Serif" w:hAnsi="Liberation Serif"/>
          <w:b/>
          <w:sz w:val="32"/>
          <w:szCs w:val="32"/>
        </w:rPr>
        <w:t xml:space="preserve">о достигнутых значениях показателей </w:t>
      </w:r>
      <w:r w:rsidR="00DC0A7A" w:rsidRPr="004D79C5">
        <w:rPr>
          <w:rFonts w:ascii="Liberation Serif" w:hAnsi="Liberation Serif"/>
          <w:b/>
          <w:bCs/>
          <w:sz w:val="32"/>
          <w:szCs w:val="32"/>
        </w:rPr>
        <w:t>для оценки эффективности деятельности органов местного</w:t>
      </w:r>
      <w:r w:rsidR="00CC7A6E" w:rsidRPr="004D79C5">
        <w:rPr>
          <w:rFonts w:ascii="Liberation Serif" w:hAnsi="Liberation Serif"/>
          <w:b/>
          <w:bCs/>
          <w:sz w:val="32"/>
          <w:szCs w:val="32"/>
        </w:rPr>
        <w:t xml:space="preserve"> </w:t>
      </w:r>
      <w:r w:rsidR="00DC0A7A" w:rsidRPr="004D79C5">
        <w:rPr>
          <w:rFonts w:ascii="Liberation Serif" w:hAnsi="Liberation Serif"/>
          <w:b/>
          <w:bCs/>
          <w:sz w:val="32"/>
          <w:szCs w:val="32"/>
        </w:rPr>
        <w:t>самоуправления за 20</w:t>
      </w:r>
      <w:r w:rsidR="004745CA" w:rsidRPr="004D79C5">
        <w:rPr>
          <w:rFonts w:ascii="Liberation Serif" w:hAnsi="Liberation Serif"/>
          <w:b/>
          <w:bCs/>
          <w:sz w:val="32"/>
          <w:szCs w:val="32"/>
        </w:rPr>
        <w:t>2</w:t>
      </w:r>
      <w:r w:rsidR="007C7860" w:rsidRPr="004D79C5">
        <w:rPr>
          <w:rFonts w:ascii="Liberation Serif" w:hAnsi="Liberation Serif"/>
          <w:b/>
          <w:bCs/>
          <w:sz w:val="32"/>
          <w:szCs w:val="32"/>
        </w:rPr>
        <w:t>2</w:t>
      </w:r>
      <w:r w:rsidR="00DC0A7A" w:rsidRPr="004D79C5">
        <w:rPr>
          <w:rFonts w:ascii="Liberation Serif" w:hAnsi="Liberation Serif"/>
          <w:b/>
          <w:bCs/>
          <w:sz w:val="32"/>
          <w:szCs w:val="32"/>
        </w:rPr>
        <w:t xml:space="preserve"> год и их планируемых значениях на трехлетний период</w:t>
      </w:r>
    </w:p>
    <w:p w:rsidR="009E7987" w:rsidRPr="004D79C5" w:rsidRDefault="009E7987" w:rsidP="00BD52D8">
      <w:pPr>
        <w:autoSpaceDE w:val="0"/>
        <w:autoSpaceDN w:val="0"/>
        <w:adjustRightInd w:val="0"/>
        <w:spacing w:before="0"/>
        <w:ind w:left="0"/>
        <w:jc w:val="center"/>
        <w:rPr>
          <w:rFonts w:ascii="Liberation Serif" w:hAnsi="Liberation Serif"/>
          <w:b/>
          <w:sz w:val="32"/>
          <w:szCs w:val="32"/>
        </w:rPr>
      </w:pPr>
    </w:p>
    <w:p w:rsidR="004E25AA" w:rsidRPr="004D79C5" w:rsidRDefault="00A934DD" w:rsidP="00A934DD">
      <w:pPr>
        <w:spacing w:before="0"/>
        <w:ind w:left="0" w:firstLine="720"/>
        <w:rPr>
          <w:rFonts w:ascii="Liberation Serif" w:hAnsi="Liberation Serif"/>
          <w:bCs/>
          <w:sz w:val="24"/>
        </w:rPr>
      </w:pPr>
      <w:proofErr w:type="gramStart"/>
      <w:r w:rsidRPr="004D79C5">
        <w:rPr>
          <w:rFonts w:ascii="Liberation Serif" w:hAnsi="Liberation Serif"/>
          <w:sz w:val="28"/>
          <w:szCs w:val="28"/>
        </w:rPr>
        <w:t xml:space="preserve">В </w:t>
      </w:r>
      <w:r w:rsidR="00BD52D8" w:rsidRPr="004D79C5">
        <w:rPr>
          <w:rFonts w:ascii="Liberation Serif" w:hAnsi="Liberation Serif"/>
          <w:sz w:val="28"/>
          <w:szCs w:val="28"/>
        </w:rPr>
        <w:t xml:space="preserve"> целях реализации Указа Президента Российской Федерации </w:t>
      </w:r>
      <w:r w:rsidRPr="004D79C5">
        <w:rPr>
          <w:rFonts w:ascii="Liberation Serif" w:hAnsi="Liberation Serif"/>
          <w:sz w:val="28"/>
          <w:szCs w:val="28"/>
        </w:rPr>
        <w:t>№1384</w:t>
      </w:r>
      <w:r w:rsidR="00BD52D8" w:rsidRPr="004D79C5">
        <w:rPr>
          <w:rFonts w:ascii="Liberation Serif" w:hAnsi="Liberation Serif"/>
          <w:sz w:val="28"/>
          <w:szCs w:val="28"/>
        </w:rPr>
        <w:t>,</w:t>
      </w:r>
      <w:r w:rsidRPr="004D79C5">
        <w:rPr>
          <w:rFonts w:ascii="Liberation Serif" w:hAnsi="Liberation Serif"/>
          <w:sz w:val="28"/>
          <w:szCs w:val="28"/>
        </w:rPr>
        <w:t xml:space="preserve"> в соответствии с постановлением Правительства Свердловской области от 12.04.2013 № 485-ПП «О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территории Свердловской области», </w:t>
      </w:r>
      <w:r w:rsidR="00DC0A7A" w:rsidRPr="004D79C5">
        <w:rPr>
          <w:rFonts w:ascii="Liberation Serif" w:hAnsi="Liberation Serif"/>
          <w:sz w:val="28"/>
          <w:szCs w:val="28"/>
        </w:rPr>
        <w:t>администрацией Шалинского городского округа проведен анализ достигнутых значениях показателей для оценки эффективности деятельности органов местного самоуправления Шалинского городского</w:t>
      </w:r>
      <w:proofErr w:type="gramEnd"/>
      <w:r w:rsidR="00DC0A7A" w:rsidRPr="004D79C5">
        <w:rPr>
          <w:rFonts w:ascii="Liberation Serif" w:hAnsi="Liberation Serif"/>
          <w:sz w:val="28"/>
          <w:szCs w:val="28"/>
        </w:rPr>
        <w:t xml:space="preserve"> округа за отчетный 20</w:t>
      </w:r>
      <w:r w:rsidR="00C85912" w:rsidRPr="004D79C5">
        <w:rPr>
          <w:rFonts w:ascii="Liberation Serif" w:hAnsi="Liberation Serif"/>
          <w:sz w:val="28"/>
          <w:szCs w:val="28"/>
        </w:rPr>
        <w:t>21</w:t>
      </w:r>
      <w:r w:rsidR="00DC0A7A" w:rsidRPr="004D79C5">
        <w:rPr>
          <w:rFonts w:ascii="Liberation Serif" w:hAnsi="Liberation Serif"/>
          <w:sz w:val="28"/>
          <w:szCs w:val="28"/>
        </w:rPr>
        <w:t xml:space="preserve"> год и их планируемых </w:t>
      </w:r>
      <w:proofErr w:type="gramStart"/>
      <w:r w:rsidR="00DC0A7A" w:rsidRPr="004D79C5">
        <w:rPr>
          <w:rFonts w:ascii="Liberation Serif" w:hAnsi="Liberation Serif"/>
          <w:sz w:val="28"/>
          <w:szCs w:val="28"/>
        </w:rPr>
        <w:t>значениях</w:t>
      </w:r>
      <w:proofErr w:type="gramEnd"/>
      <w:r w:rsidR="00DC0A7A" w:rsidRPr="004D79C5">
        <w:rPr>
          <w:rFonts w:ascii="Liberation Serif" w:hAnsi="Liberation Serif"/>
          <w:sz w:val="28"/>
          <w:szCs w:val="28"/>
        </w:rPr>
        <w:t xml:space="preserve"> на 3-летний период.</w:t>
      </w:r>
    </w:p>
    <w:p w:rsidR="00A934DD" w:rsidRPr="004D79C5" w:rsidRDefault="00A934DD" w:rsidP="005F6B5E">
      <w:pPr>
        <w:pStyle w:val="2"/>
        <w:ind w:firstLine="0"/>
        <w:jc w:val="center"/>
        <w:rPr>
          <w:rFonts w:ascii="Liberation Serif" w:hAnsi="Liberation Serif"/>
          <w:bCs w:val="0"/>
          <w:sz w:val="28"/>
          <w:szCs w:val="28"/>
        </w:rPr>
      </w:pPr>
    </w:p>
    <w:p w:rsidR="00DC0A7A" w:rsidRPr="004D79C5" w:rsidRDefault="00DC0A7A" w:rsidP="005F6B5E">
      <w:pPr>
        <w:pStyle w:val="2"/>
        <w:ind w:firstLine="0"/>
        <w:jc w:val="center"/>
        <w:rPr>
          <w:rFonts w:ascii="Liberation Serif" w:hAnsi="Liberation Serif"/>
          <w:bCs w:val="0"/>
          <w:sz w:val="28"/>
          <w:szCs w:val="28"/>
        </w:rPr>
      </w:pPr>
      <w:r w:rsidRPr="004D79C5">
        <w:rPr>
          <w:rFonts w:ascii="Liberation Serif" w:hAnsi="Liberation Serif"/>
          <w:bCs w:val="0"/>
          <w:sz w:val="28"/>
          <w:szCs w:val="28"/>
        </w:rPr>
        <w:t>Введение</w:t>
      </w:r>
    </w:p>
    <w:p w:rsidR="00DC0A7A" w:rsidRPr="004D79C5" w:rsidRDefault="00DC0A7A" w:rsidP="00C85912">
      <w:pPr>
        <w:autoSpaceDE w:val="0"/>
        <w:autoSpaceDN w:val="0"/>
        <w:adjustRightInd w:val="0"/>
        <w:spacing w:before="0"/>
        <w:ind w:left="0"/>
        <w:rPr>
          <w:rFonts w:ascii="Liberation Serif" w:hAnsi="Liberation Serif"/>
          <w:sz w:val="28"/>
          <w:szCs w:val="28"/>
          <w:highlight w:val="yellow"/>
        </w:rPr>
      </w:pPr>
      <w:r w:rsidRPr="004D79C5">
        <w:rPr>
          <w:rFonts w:ascii="Liberation Serif" w:hAnsi="Liberation Serif"/>
          <w:sz w:val="28"/>
          <w:szCs w:val="28"/>
        </w:rPr>
        <w:tab/>
      </w:r>
      <w:proofErr w:type="spellStart"/>
      <w:r w:rsidRPr="004D79C5">
        <w:rPr>
          <w:rFonts w:ascii="Liberation Serif" w:hAnsi="Liberation Serif"/>
          <w:sz w:val="28"/>
          <w:szCs w:val="28"/>
        </w:rPr>
        <w:t>Шалинский</w:t>
      </w:r>
      <w:proofErr w:type="spellEnd"/>
      <w:r w:rsidRPr="004D79C5">
        <w:rPr>
          <w:rFonts w:ascii="Liberation Serif" w:hAnsi="Liberation Serif"/>
          <w:sz w:val="28"/>
          <w:szCs w:val="28"/>
        </w:rPr>
        <w:t xml:space="preserve"> городской округ, с закрепленными в его административных границах территориями,  занимает площадь -  </w:t>
      </w:r>
      <w:r w:rsidR="004E25AA" w:rsidRPr="004D79C5">
        <w:rPr>
          <w:rFonts w:ascii="Liberation Serif" w:hAnsi="Liberation Serif"/>
          <w:sz w:val="28"/>
          <w:szCs w:val="28"/>
        </w:rPr>
        <w:t>428 31</w:t>
      </w:r>
      <w:r w:rsidR="005265C7" w:rsidRPr="004D79C5">
        <w:rPr>
          <w:rFonts w:ascii="Liberation Serif" w:hAnsi="Liberation Serif"/>
          <w:sz w:val="28"/>
          <w:szCs w:val="28"/>
        </w:rPr>
        <w:t>5</w:t>
      </w:r>
      <w:r w:rsidR="004E25AA" w:rsidRPr="004D79C5">
        <w:rPr>
          <w:rFonts w:ascii="Liberation Serif" w:hAnsi="Liberation Serif"/>
          <w:sz w:val="28"/>
          <w:szCs w:val="28"/>
        </w:rPr>
        <w:t xml:space="preserve"> га</w:t>
      </w:r>
      <w:r w:rsidRPr="004D79C5">
        <w:rPr>
          <w:rFonts w:ascii="Liberation Serif" w:hAnsi="Liberation Serif"/>
          <w:sz w:val="28"/>
          <w:szCs w:val="28"/>
        </w:rPr>
        <w:t xml:space="preserve"> из них 83% - лесные площади. Общий запас древесины составляет свыше 66,8  </w:t>
      </w:r>
      <w:proofErr w:type="spellStart"/>
      <w:r w:rsidRPr="004D79C5">
        <w:rPr>
          <w:rFonts w:ascii="Liberation Serif" w:hAnsi="Liberation Serif"/>
          <w:sz w:val="28"/>
          <w:szCs w:val="28"/>
        </w:rPr>
        <w:t>млн</w:t>
      </w:r>
      <w:proofErr w:type="gramStart"/>
      <w:r w:rsidRPr="004D79C5">
        <w:rPr>
          <w:rFonts w:ascii="Liberation Serif" w:hAnsi="Liberation Serif"/>
          <w:sz w:val="28"/>
          <w:szCs w:val="28"/>
        </w:rPr>
        <w:t>.м</w:t>
      </w:r>
      <w:proofErr w:type="gramEnd"/>
      <w:r w:rsidRPr="004D79C5">
        <w:rPr>
          <w:rFonts w:ascii="Liberation Serif" w:hAnsi="Liberation Serif"/>
          <w:sz w:val="28"/>
          <w:szCs w:val="28"/>
        </w:rPr>
        <w:t>3</w:t>
      </w:r>
      <w:proofErr w:type="spellEnd"/>
      <w:r w:rsidRPr="004D79C5">
        <w:rPr>
          <w:rFonts w:ascii="Liberation Serif" w:hAnsi="Liberation Serif"/>
          <w:sz w:val="28"/>
          <w:szCs w:val="28"/>
        </w:rPr>
        <w:t xml:space="preserve">, из которых без ущерба для окружающей среды можно ежегодно </w:t>
      </w:r>
      <w:r w:rsidR="004E25AA" w:rsidRPr="004D79C5">
        <w:rPr>
          <w:rFonts w:ascii="Liberation Serif" w:hAnsi="Liberation Serif"/>
          <w:sz w:val="28"/>
          <w:szCs w:val="28"/>
        </w:rPr>
        <w:t>заготавливать</w:t>
      </w:r>
      <w:r w:rsidR="00862129" w:rsidRPr="004D79C5">
        <w:rPr>
          <w:rFonts w:ascii="Liberation Serif" w:hAnsi="Liberation Serif"/>
          <w:sz w:val="28"/>
          <w:szCs w:val="28"/>
        </w:rPr>
        <w:t xml:space="preserve"> </w:t>
      </w:r>
      <w:r w:rsidR="00B55684" w:rsidRPr="004D79C5">
        <w:rPr>
          <w:rFonts w:ascii="Liberation Serif" w:hAnsi="Liberation Serif"/>
          <w:sz w:val="28"/>
          <w:szCs w:val="28"/>
        </w:rPr>
        <w:t>728,1</w:t>
      </w:r>
      <w:r w:rsidRPr="004D79C5">
        <w:rPr>
          <w:rFonts w:ascii="Liberation Serif" w:hAnsi="Liberation Serif"/>
          <w:sz w:val="28"/>
          <w:szCs w:val="28"/>
        </w:rPr>
        <w:t xml:space="preserve"> </w:t>
      </w:r>
      <w:proofErr w:type="spellStart"/>
      <w:r w:rsidRPr="004D79C5">
        <w:rPr>
          <w:rFonts w:ascii="Liberation Serif" w:hAnsi="Liberation Serif"/>
          <w:sz w:val="28"/>
          <w:szCs w:val="28"/>
        </w:rPr>
        <w:t>тыс.м3</w:t>
      </w:r>
      <w:proofErr w:type="spellEnd"/>
      <w:r w:rsidRPr="004D79C5">
        <w:rPr>
          <w:rFonts w:ascii="Liberation Serif" w:hAnsi="Liberation Serif"/>
          <w:sz w:val="28"/>
          <w:szCs w:val="28"/>
        </w:rPr>
        <w:t xml:space="preserve">. </w:t>
      </w:r>
    </w:p>
    <w:p w:rsidR="00DC0A7A" w:rsidRPr="004D79C5" w:rsidRDefault="00DC0A7A" w:rsidP="00C85912">
      <w:pPr>
        <w:spacing w:before="0"/>
        <w:ind w:left="0"/>
        <w:rPr>
          <w:rFonts w:ascii="Liberation Serif" w:hAnsi="Liberation Serif"/>
          <w:sz w:val="28"/>
          <w:szCs w:val="28"/>
        </w:rPr>
      </w:pPr>
      <w:r w:rsidRPr="004D79C5">
        <w:rPr>
          <w:rFonts w:ascii="Liberation Serif" w:hAnsi="Liberation Serif"/>
          <w:sz w:val="28"/>
          <w:szCs w:val="28"/>
        </w:rPr>
        <w:tab/>
        <w:t xml:space="preserve"> В округе имеется восемнадцать прудов, во многие водохранилища ежегодно пров</w:t>
      </w:r>
      <w:r w:rsidR="00BD52D8" w:rsidRPr="004D79C5">
        <w:rPr>
          <w:rFonts w:ascii="Liberation Serif" w:hAnsi="Liberation Serif"/>
          <w:sz w:val="28"/>
          <w:szCs w:val="28"/>
        </w:rPr>
        <w:t>одится запуск ценных пород рыб.</w:t>
      </w:r>
    </w:p>
    <w:p w:rsidR="00DC0A7A" w:rsidRPr="004D79C5" w:rsidRDefault="00DC0A7A" w:rsidP="00C85912">
      <w:pPr>
        <w:spacing w:before="0"/>
        <w:ind w:left="0"/>
        <w:rPr>
          <w:rFonts w:ascii="Liberation Serif" w:hAnsi="Liberation Serif"/>
          <w:sz w:val="28"/>
          <w:szCs w:val="28"/>
        </w:rPr>
      </w:pPr>
      <w:r w:rsidRPr="004D79C5">
        <w:rPr>
          <w:rFonts w:ascii="Liberation Serif" w:hAnsi="Liberation Serif"/>
          <w:sz w:val="28"/>
          <w:szCs w:val="28"/>
        </w:rPr>
        <w:t xml:space="preserve">          Центр района – </w:t>
      </w:r>
      <w:proofErr w:type="spellStart"/>
      <w:r w:rsidR="0068302A" w:rsidRPr="004D79C5">
        <w:rPr>
          <w:rFonts w:ascii="Liberation Serif" w:hAnsi="Liberation Serif"/>
          <w:sz w:val="28"/>
          <w:szCs w:val="28"/>
        </w:rPr>
        <w:t>пгт</w:t>
      </w:r>
      <w:proofErr w:type="spellEnd"/>
      <w:r w:rsidR="0068302A" w:rsidRPr="004D79C5">
        <w:rPr>
          <w:rFonts w:ascii="Liberation Serif" w:hAnsi="Liberation Serif"/>
          <w:sz w:val="28"/>
          <w:szCs w:val="28"/>
        </w:rPr>
        <w:t>.</w:t>
      </w:r>
      <w:r w:rsidRPr="004D79C5">
        <w:rPr>
          <w:rFonts w:ascii="Liberation Serif" w:hAnsi="Liberation Serif"/>
          <w:sz w:val="28"/>
          <w:szCs w:val="28"/>
        </w:rPr>
        <w:t xml:space="preserve"> Шаля – находится в 147 км по железной дороге от областного центра – г. Екатеринбурга или в 162 км по автомобильной дороге.</w:t>
      </w:r>
    </w:p>
    <w:p w:rsidR="00E66113" w:rsidRPr="004D79C5" w:rsidRDefault="00E0610D" w:rsidP="00C85912">
      <w:pPr>
        <w:pStyle w:val="a7"/>
        <w:spacing w:after="0"/>
        <w:ind w:left="0" w:firstLine="546"/>
        <w:jc w:val="both"/>
        <w:rPr>
          <w:rFonts w:ascii="Liberation Serif" w:hAnsi="Liberation Serif"/>
          <w:sz w:val="28"/>
          <w:szCs w:val="28"/>
        </w:rPr>
      </w:pPr>
      <w:r w:rsidRPr="004D79C5">
        <w:rPr>
          <w:rFonts w:ascii="Liberation Serif" w:hAnsi="Liberation Serif"/>
          <w:bCs/>
          <w:sz w:val="28"/>
          <w:szCs w:val="28"/>
        </w:rPr>
        <w:t>Численность населения</w:t>
      </w:r>
      <w:r w:rsidRPr="004D79C5">
        <w:rPr>
          <w:rFonts w:ascii="Liberation Serif" w:hAnsi="Liberation Serif"/>
          <w:sz w:val="28"/>
          <w:szCs w:val="28"/>
        </w:rPr>
        <w:t xml:space="preserve"> – </w:t>
      </w:r>
      <w:r w:rsidR="00C85912" w:rsidRPr="004D79C5">
        <w:rPr>
          <w:rFonts w:ascii="Liberation Serif" w:hAnsi="Liberation Serif"/>
          <w:sz w:val="28"/>
          <w:szCs w:val="28"/>
        </w:rPr>
        <w:t>19,258</w:t>
      </w:r>
      <w:r w:rsidR="00266E8D" w:rsidRPr="004D79C5">
        <w:rPr>
          <w:rFonts w:ascii="Liberation Serif" w:hAnsi="Liberation Serif"/>
          <w:sz w:val="28"/>
          <w:szCs w:val="28"/>
        </w:rPr>
        <w:t xml:space="preserve"> </w:t>
      </w:r>
      <w:r w:rsidR="00C85912" w:rsidRPr="004D79C5">
        <w:rPr>
          <w:rFonts w:ascii="Liberation Serif" w:hAnsi="Liberation Serif"/>
          <w:sz w:val="28"/>
          <w:szCs w:val="28"/>
        </w:rPr>
        <w:t>человек</w:t>
      </w:r>
      <w:r w:rsidR="00E66113" w:rsidRPr="004D79C5">
        <w:rPr>
          <w:rFonts w:ascii="Liberation Serif" w:hAnsi="Liberation Serif"/>
          <w:sz w:val="28"/>
          <w:szCs w:val="28"/>
        </w:rPr>
        <w:t xml:space="preserve"> (</w:t>
      </w:r>
      <w:r w:rsidR="002C5612" w:rsidRPr="004D79C5">
        <w:rPr>
          <w:rFonts w:ascii="Liberation Serif" w:hAnsi="Liberation Serif"/>
          <w:sz w:val="28"/>
          <w:szCs w:val="28"/>
        </w:rPr>
        <w:t>6</w:t>
      </w:r>
      <w:r w:rsidR="00512F5A" w:rsidRPr="004D79C5">
        <w:rPr>
          <w:rFonts w:ascii="Liberation Serif" w:hAnsi="Liberation Serif"/>
          <w:sz w:val="28"/>
          <w:szCs w:val="28"/>
        </w:rPr>
        <w:t>6</w:t>
      </w:r>
      <w:r w:rsidR="007802FC" w:rsidRPr="004D79C5">
        <w:rPr>
          <w:rFonts w:ascii="Liberation Serif" w:hAnsi="Liberation Serif"/>
          <w:sz w:val="28"/>
          <w:szCs w:val="28"/>
        </w:rPr>
        <w:t>,</w:t>
      </w:r>
      <w:r w:rsidR="00214266" w:rsidRPr="004D79C5">
        <w:rPr>
          <w:rFonts w:ascii="Liberation Serif" w:hAnsi="Liberation Serif"/>
          <w:sz w:val="28"/>
          <w:szCs w:val="28"/>
        </w:rPr>
        <w:t>7</w:t>
      </w:r>
      <w:r w:rsidR="0068302A" w:rsidRPr="004D79C5">
        <w:rPr>
          <w:rFonts w:ascii="Liberation Serif" w:hAnsi="Liberation Serif"/>
          <w:sz w:val="28"/>
          <w:szCs w:val="28"/>
        </w:rPr>
        <w:t>%) п</w:t>
      </w:r>
      <w:r w:rsidR="00E66113" w:rsidRPr="004D79C5">
        <w:rPr>
          <w:rFonts w:ascii="Liberation Serif" w:hAnsi="Liberation Serif"/>
          <w:sz w:val="28"/>
          <w:szCs w:val="28"/>
        </w:rPr>
        <w:t>роживают в сельской местности;</w:t>
      </w:r>
    </w:p>
    <w:p w:rsidR="00E0610D" w:rsidRPr="004D79C5" w:rsidRDefault="00E0610D" w:rsidP="00C85912">
      <w:pPr>
        <w:pStyle w:val="a7"/>
        <w:spacing w:after="0"/>
        <w:ind w:left="0" w:firstLine="546"/>
        <w:jc w:val="both"/>
        <w:rPr>
          <w:rFonts w:ascii="Liberation Serif" w:hAnsi="Liberation Serif"/>
          <w:sz w:val="28"/>
          <w:szCs w:val="28"/>
        </w:rPr>
      </w:pPr>
      <w:r w:rsidRPr="004D79C5">
        <w:rPr>
          <w:rFonts w:ascii="Liberation Serif" w:hAnsi="Liberation Serif"/>
          <w:bCs/>
          <w:sz w:val="28"/>
          <w:szCs w:val="28"/>
        </w:rPr>
        <w:t>Численность экономически активного населения</w:t>
      </w:r>
      <w:r w:rsidRPr="004D79C5">
        <w:rPr>
          <w:rFonts w:ascii="Liberation Serif" w:hAnsi="Liberation Serif"/>
          <w:sz w:val="28"/>
          <w:szCs w:val="28"/>
        </w:rPr>
        <w:t xml:space="preserve"> – </w:t>
      </w:r>
      <w:r w:rsidR="0059394F" w:rsidRPr="004D79C5">
        <w:rPr>
          <w:rFonts w:ascii="Liberation Serif" w:hAnsi="Liberation Serif"/>
          <w:sz w:val="25"/>
          <w:szCs w:val="25"/>
        </w:rPr>
        <w:t>9600</w:t>
      </w:r>
      <w:r w:rsidR="009C3540" w:rsidRPr="004D79C5">
        <w:rPr>
          <w:rFonts w:ascii="Liberation Serif" w:hAnsi="Liberation Serif"/>
          <w:sz w:val="28"/>
          <w:szCs w:val="28"/>
        </w:rPr>
        <w:t xml:space="preserve"> человек или </w:t>
      </w:r>
      <w:r w:rsidR="0059394F" w:rsidRPr="004D79C5">
        <w:rPr>
          <w:rFonts w:ascii="Liberation Serif" w:hAnsi="Liberation Serif"/>
          <w:sz w:val="28"/>
          <w:szCs w:val="28"/>
        </w:rPr>
        <w:t>49,6</w:t>
      </w:r>
      <w:r w:rsidRPr="004D79C5">
        <w:rPr>
          <w:rFonts w:ascii="Liberation Serif" w:hAnsi="Liberation Serif"/>
          <w:sz w:val="28"/>
          <w:szCs w:val="28"/>
        </w:rPr>
        <w:t xml:space="preserve"> %</w:t>
      </w:r>
      <w:r w:rsidR="0059394F" w:rsidRPr="004D79C5">
        <w:rPr>
          <w:rFonts w:ascii="Liberation Serif" w:hAnsi="Liberation Serif"/>
          <w:sz w:val="28"/>
          <w:szCs w:val="28"/>
        </w:rPr>
        <w:t xml:space="preserve"> от общей численности населения.</w:t>
      </w:r>
    </w:p>
    <w:p w:rsidR="00E66113" w:rsidRPr="004D79C5" w:rsidRDefault="00E66113" w:rsidP="00E66113">
      <w:pPr>
        <w:spacing w:before="0"/>
        <w:ind w:left="0" w:firstLine="539"/>
        <w:rPr>
          <w:rFonts w:ascii="Liberation Serif" w:hAnsi="Liberation Serif"/>
          <w:bCs/>
          <w:sz w:val="24"/>
          <w:szCs w:val="24"/>
        </w:rPr>
      </w:pPr>
    </w:p>
    <w:p w:rsidR="00BD52D8" w:rsidRPr="004D79C5" w:rsidRDefault="00DC0A7A" w:rsidP="00137B29">
      <w:pPr>
        <w:pStyle w:val="2"/>
        <w:ind w:firstLine="0"/>
        <w:jc w:val="center"/>
        <w:rPr>
          <w:rFonts w:ascii="Liberation Serif" w:hAnsi="Liberation Serif"/>
          <w:bCs w:val="0"/>
          <w:sz w:val="28"/>
          <w:szCs w:val="28"/>
        </w:rPr>
      </w:pPr>
      <w:r w:rsidRPr="004D79C5">
        <w:rPr>
          <w:rFonts w:ascii="Liberation Serif" w:hAnsi="Liberation Serif"/>
          <w:bCs w:val="0"/>
          <w:sz w:val="28"/>
          <w:szCs w:val="28"/>
        </w:rPr>
        <w:t>I. Экономическое развитие</w:t>
      </w:r>
    </w:p>
    <w:p w:rsidR="00BD52D8" w:rsidRPr="004D79C5" w:rsidRDefault="00BD52D8" w:rsidP="00CC36E8">
      <w:pPr>
        <w:autoSpaceDE w:val="0"/>
        <w:autoSpaceDN w:val="0"/>
        <w:adjustRightInd w:val="0"/>
        <w:spacing w:before="0"/>
        <w:ind w:left="0" w:firstLine="709"/>
        <w:rPr>
          <w:rFonts w:ascii="Liberation Serif" w:hAnsi="Liberation Serif"/>
          <w:sz w:val="28"/>
          <w:szCs w:val="28"/>
          <w:highlight w:val="yellow"/>
        </w:rPr>
      </w:pPr>
      <w:r w:rsidRPr="004D79C5">
        <w:rPr>
          <w:rFonts w:ascii="Liberation Serif" w:hAnsi="Liberation Serif"/>
          <w:sz w:val="28"/>
          <w:szCs w:val="28"/>
        </w:rPr>
        <w:t xml:space="preserve">Отсутствие градообразующих предприятий на территории Шалинского городского округа предопределило необходимость развития малого и среднего предпринимательства. </w:t>
      </w:r>
    </w:p>
    <w:p w:rsidR="00B02035" w:rsidRPr="004D79C5" w:rsidRDefault="00BD52D8" w:rsidP="00CC36E8">
      <w:pPr>
        <w:numPr>
          <w:ilvl w:val="0"/>
          <w:numId w:val="15"/>
        </w:numPr>
        <w:autoSpaceDE w:val="0"/>
        <w:autoSpaceDN w:val="0"/>
        <w:adjustRightInd w:val="0"/>
        <w:spacing w:before="0"/>
        <w:ind w:left="0" w:firstLine="709"/>
        <w:rPr>
          <w:rFonts w:ascii="Liberation Serif" w:hAnsi="Liberation Serif"/>
          <w:sz w:val="28"/>
          <w:szCs w:val="28"/>
        </w:rPr>
      </w:pPr>
      <w:r w:rsidRPr="004D79C5">
        <w:rPr>
          <w:rFonts w:ascii="Liberation Serif" w:hAnsi="Liberation Serif"/>
          <w:i/>
          <w:sz w:val="28"/>
          <w:szCs w:val="28"/>
        </w:rPr>
        <w:t>Число субъектов малого и среднего предпринимательства в расчете на 10 тыс. человек населения</w:t>
      </w:r>
      <w:r w:rsidR="001628F7" w:rsidRPr="004D79C5">
        <w:rPr>
          <w:rFonts w:ascii="Liberation Serif" w:hAnsi="Liberation Serif"/>
          <w:sz w:val="28"/>
          <w:szCs w:val="28"/>
        </w:rPr>
        <w:t xml:space="preserve"> в</w:t>
      </w:r>
      <w:r w:rsidRPr="004D79C5">
        <w:rPr>
          <w:rFonts w:ascii="Liberation Serif" w:hAnsi="Liberation Serif"/>
          <w:sz w:val="28"/>
          <w:szCs w:val="28"/>
        </w:rPr>
        <w:t xml:space="preserve"> 20</w:t>
      </w:r>
      <w:r w:rsidR="00D50191" w:rsidRPr="004D79C5">
        <w:rPr>
          <w:rFonts w:ascii="Liberation Serif" w:hAnsi="Liberation Serif"/>
          <w:sz w:val="28"/>
          <w:szCs w:val="28"/>
        </w:rPr>
        <w:t>20</w:t>
      </w:r>
      <w:r w:rsidRPr="004D79C5">
        <w:rPr>
          <w:rFonts w:ascii="Liberation Serif" w:hAnsi="Liberation Serif"/>
          <w:sz w:val="28"/>
          <w:szCs w:val="28"/>
        </w:rPr>
        <w:t xml:space="preserve"> год</w:t>
      </w:r>
      <w:r w:rsidR="001628F7" w:rsidRPr="004D79C5">
        <w:rPr>
          <w:rFonts w:ascii="Liberation Serif" w:hAnsi="Liberation Serif"/>
          <w:sz w:val="28"/>
          <w:szCs w:val="28"/>
        </w:rPr>
        <w:t>у</w:t>
      </w:r>
      <w:r w:rsidR="00862129" w:rsidRPr="004D79C5">
        <w:rPr>
          <w:rFonts w:ascii="Liberation Serif" w:hAnsi="Liberation Serif"/>
          <w:sz w:val="28"/>
          <w:szCs w:val="28"/>
        </w:rPr>
        <w:t xml:space="preserve"> </w:t>
      </w:r>
      <w:r w:rsidR="001628F7" w:rsidRPr="004D79C5">
        <w:rPr>
          <w:rFonts w:ascii="Liberation Serif" w:hAnsi="Liberation Serif"/>
          <w:sz w:val="28"/>
          <w:szCs w:val="28"/>
        </w:rPr>
        <w:t xml:space="preserve">составило </w:t>
      </w:r>
      <w:r w:rsidR="0068302A" w:rsidRPr="004D79C5">
        <w:rPr>
          <w:rFonts w:ascii="Liberation Serif" w:hAnsi="Liberation Serif"/>
          <w:sz w:val="28"/>
          <w:szCs w:val="28"/>
        </w:rPr>
        <w:t>123,5 единиц.</w:t>
      </w:r>
    </w:p>
    <w:p w:rsidR="00B02035" w:rsidRPr="004D79C5" w:rsidRDefault="00B02035" w:rsidP="00CC36E8">
      <w:pPr>
        <w:autoSpaceDE w:val="0"/>
        <w:autoSpaceDN w:val="0"/>
        <w:adjustRightInd w:val="0"/>
        <w:spacing w:before="0"/>
        <w:ind w:left="0" w:firstLine="709"/>
        <w:rPr>
          <w:rFonts w:ascii="Liberation Serif" w:hAnsi="Liberation Serif"/>
          <w:sz w:val="28"/>
          <w:szCs w:val="28"/>
        </w:rPr>
      </w:pPr>
      <w:r w:rsidRPr="004D79C5">
        <w:rPr>
          <w:rFonts w:ascii="Liberation Serif" w:hAnsi="Liberation Serif"/>
          <w:sz w:val="28"/>
          <w:szCs w:val="28"/>
        </w:rPr>
        <w:t>Важнейшим сектором экономики Шалинского городского округа является потребительский рынок, который является индикатором благополучия населения.</w:t>
      </w:r>
      <w:r w:rsidR="00CC36E8" w:rsidRPr="004D79C5">
        <w:rPr>
          <w:rFonts w:ascii="Liberation Serif" w:hAnsi="Liberation Serif"/>
          <w:sz w:val="28"/>
          <w:szCs w:val="28"/>
        </w:rPr>
        <w:t xml:space="preserve"> </w:t>
      </w:r>
      <w:r w:rsidRPr="004D79C5">
        <w:rPr>
          <w:rFonts w:ascii="Liberation Serif" w:hAnsi="Liberation Serif"/>
          <w:sz w:val="28"/>
          <w:szCs w:val="28"/>
        </w:rPr>
        <w:t>От экономической ситуации и уровня заработной платы населения зависит и расширение потребительского рынка округа.</w:t>
      </w:r>
    </w:p>
    <w:p w:rsidR="00B02035" w:rsidRPr="004D79C5" w:rsidRDefault="00B02035" w:rsidP="00CC36E8">
      <w:pPr>
        <w:autoSpaceDE w:val="0"/>
        <w:autoSpaceDN w:val="0"/>
        <w:adjustRightInd w:val="0"/>
        <w:spacing w:before="0"/>
        <w:ind w:left="0" w:firstLine="709"/>
        <w:rPr>
          <w:rFonts w:ascii="Liberation Serif" w:hAnsi="Liberation Serif"/>
          <w:sz w:val="28"/>
          <w:szCs w:val="28"/>
        </w:rPr>
      </w:pPr>
      <w:r w:rsidRPr="004D79C5">
        <w:rPr>
          <w:rFonts w:ascii="Liberation Serif" w:hAnsi="Liberation Serif"/>
          <w:sz w:val="28"/>
          <w:szCs w:val="28"/>
        </w:rPr>
        <w:t xml:space="preserve">Потребительский рынок на территории Шалинского городского округа  стабильно и динамично развивается. Ведущая роль по-прежнему принадлежит индивидуальному предпринимательству и малому бизнесу. </w:t>
      </w:r>
    </w:p>
    <w:p w:rsidR="00CC36E8" w:rsidRPr="004D79C5" w:rsidRDefault="00CC36E8" w:rsidP="00CC36E8">
      <w:pPr>
        <w:spacing w:before="0"/>
        <w:ind w:left="0" w:firstLine="709"/>
        <w:rPr>
          <w:rFonts w:ascii="Liberation Serif" w:hAnsi="Liberation Serif"/>
          <w:sz w:val="28"/>
          <w:szCs w:val="28"/>
        </w:rPr>
      </w:pPr>
      <w:r w:rsidRPr="004D79C5">
        <w:rPr>
          <w:rFonts w:ascii="Liberation Serif" w:hAnsi="Liberation Serif"/>
          <w:sz w:val="28"/>
          <w:szCs w:val="28"/>
        </w:rPr>
        <w:lastRenderedPageBreak/>
        <w:t>Всего на территории Шалинского ГО зарегистрировано по состоянию на 01.01.2022 года 420 предпринимателей и юридических лиц, около 200 осуществляют свою деятельность в городском округе.</w:t>
      </w:r>
    </w:p>
    <w:p w:rsidR="00CC36E8" w:rsidRPr="004D79C5" w:rsidRDefault="00CC36E8" w:rsidP="00CC36E8">
      <w:pPr>
        <w:spacing w:before="0"/>
        <w:ind w:left="0" w:firstLine="709"/>
        <w:rPr>
          <w:rFonts w:ascii="Liberation Serif" w:hAnsi="Liberation Serif"/>
          <w:iCs/>
          <w:sz w:val="28"/>
          <w:szCs w:val="28"/>
        </w:rPr>
      </w:pPr>
      <w:r w:rsidRPr="004D79C5">
        <w:rPr>
          <w:rFonts w:ascii="Liberation Serif" w:hAnsi="Liberation Serif"/>
          <w:iCs/>
          <w:sz w:val="28"/>
          <w:szCs w:val="28"/>
        </w:rPr>
        <w:t xml:space="preserve">Оборот розничной торговли за 2021 год составил 973,4 млн. рублей, темп роста к уровню 2020 года – 105% (924,1 </w:t>
      </w:r>
      <w:proofErr w:type="spellStart"/>
      <w:r w:rsidRPr="004D79C5">
        <w:rPr>
          <w:rFonts w:ascii="Liberation Serif" w:hAnsi="Liberation Serif"/>
          <w:iCs/>
          <w:sz w:val="28"/>
          <w:szCs w:val="28"/>
        </w:rPr>
        <w:t>млн</w:t>
      </w:r>
      <w:proofErr w:type="gramStart"/>
      <w:r w:rsidRPr="004D79C5">
        <w:rPr>
          <w:rFonts w:ascii="Liberation Serif" w:hAnsi="Liberation Serif"/>
          <w:iCs/>
          <w:sz w:val="28"/>
          <w:szCs w:val="28"/>
        </w:rPr>
        <w:t>.р</w:t>
      </w:r>
      <w:proofErr w:type="gramEnd"/>
      <w:r w:rsidRPr="004D79C5">
        <w:rPr>
          <w:rFonts w:ascii="Liberation Serif" w:hAnsi="Liberation Serif"/>
          <w:iCs/>
          <w:sz w:val="28"/>
          <w:szCs w:val="28"/>
        </w:rPr>
        <w:t>уб</w:t>
      </w:r>
      <w:proofErr w:type="spellEnd"/>
      <w:r w:rsidRPr="004D79C5">
        <w:rPr>
          <w:rFonts w:ascii="Liberation Serif" w:hAnsi="Liberation Serif"/>
          <w:iCs/>
          <w:sz w:val="28"/>
          <w:szCs w:val="28"/>
        </w:rPr>
        <w:t xml:space="preserve">). </w:t>
      </w:r>
      <w:r w:rsidRPr="004D79C5">
        <w:rPr>
          <w:rFonts w:ascii="Liberation Serif" w:hAnsi="Liberation Serif"/>
          <w:sz w:val="28"/>
          <w:szCs w:val="28"/>
        </w:rPr>
        <w:t xml:space="preserve">Оборот общественного питания составил 32,9 млн. рублей темп роста к уровню 2020 года – 119%  (27,6 </w:t>
      </w:r>
      <w:proofErr w:type="spellStart"/>
      <w:r w:rsidRPr="004D79C5">
        <w:rPr>
          <w:rFonts w:ascii="Liberation Serif" w:hAnsi="Liberation Serif"/>
          <w:sz w:val="28"/>
          <w:szCs w:val="28"/>
        </w:rPr>
        <w:t>млн</w:t>
      </w:r>
      <w:proofErr w:type="gramStart"/>
      <w:r w:rsidRPr="004D79C5">
        <w:rPr>
          <w:rFonts w:ascii="Liberation Serif" w:hAnsi="Liberation Serif"/>
          <w:sz w:val="28"/>
          <w:szCs w:val="28"/>
        </w:rPr>
        <w:t>.р</w:t>
      </w:r>
      <w:proofErr w:type="gramEnd"/>
      <w:r w:rsidRPr="004D79C5">
        <w:rPr>
          <w:rFonts w:ascii="Liberation Serif" w:hAnsi="Liberation Serif"/>
          <w:sz w:val="28"/>
          <w:szCs w:val="28"/>
        </w:rPr>
        <w:t>уб</w:t>
      </w:r>
      <w:proofErr w:type="spellEnd"/>
      <w:r w:rsidRPr="004D79C5">
        <w:rPr>
          <w:rFonts w:ascii="Liberation Serif" w:hAnsi="Liberation Serif"/>
          <w:sz w:val="28"/>
          <w:szCs w:val="28"/>
        </w:rPr>
        <w:t>.).</w:t>
      </w:r>
    </w:p>
    <w:p w:rsidR="00CC36E8" w:rsidRPr="004D79C5" w:rsidRDefault="00CC36E8" w:rsidP="00CC36E8">
      <w:pPr>
        <w:spacing w:before="0"/>
        <w:ind w:left="0" w:firstLine="709"/>
        <w:rPr>
          <w:rFonts w:ascii="Liberation Serif" w:hAnsi="Liberation Serif"/>
          <w:sz w:val="28"/>
          <w:szCs w:val="28"/>
        </w:rPr>
      </w:pPr>
      <w:r w:rsidRPr="004D79C5">
        <w:rPr>
          <w:rFonts w:ascii="Liberation Serif" w:hAnsi="Liberation Serif"/>
          <w:sz w:val="28"/>
          <w:szCs w:val="28"/>
        </w:rPr>
        <w:t xml:space="preserve">В 2021 году продолжается процесс формирования современной инфраструктуры торговых и производственных площадей. Так в </w:t>
      </w:r>
      <w:proofErr w:type="spellStart"/>
      <w:r w:rsidRPr="004D79C5">
        <w:rPr>
          <w:rFonts w:ascii="Liberation Serif" w:hAnsi="Liberation Serif"/>
          <w:sz w:val="28"/>
          <w:szCs w:val="28"/>
        </w:rPr>
        <w:t>п.г.т</w:t>
      </w:r>
      <w:proofErr w:type="spellEnd"/>
      <w:r w:rsidRPr="004D79C5">
        <w:rPr>
          <w:rFonts w:ascii="Liberation Serif" w:hAnsi="Liberation Serif"/>
          <w:sz w:val="28"/>
          <w:szCs w:val="28"/>
        </w:rPr>
        <w:t xml:space="preserve">. </w:t>
      </w:r>
      <w:proofErr w:type="gramStart"/>
      <w:r w:rsidRPr="004D79C5">
        <w:rPr>
          <w:rFonts w:ascii="Liberation Serif" w:hAnsi="Liberation Serif"/>
          <w:sz w:val="28"/>
          <w:szCs w:val="28"/>
        </w:rPr>
        <w:t>Шаля</w:t>
      </w:r>
      <w:proofErr w:type="gramEnd"/>
      <w:r w:rsidRPr="004D79C5">
        <w:rPr>
          <w:rFonts w:ascii="Liberation Serif" w:hAnsi="Liberation Serif"/>
          <w:sz w:val="28"/>
          <w:szCs w:val="28"/>
        </w:rPr>
        <w:t xml:space="preserve"> был открыт крупный сетевой магазин «Светофор»,  продолжается строительство магазина в </w:t>
      </w:r>
      <w:proofErr w:type="spellStart"/>
      <w:r w:rsidRPr="004D79C5">
        <w:rPr>
          <w:rFonts w:ascii="Liberation Serif" w:hAnsi="Liberation Serif"/>
          <w:sz w:val="28"/>
          <w:szCs w:val="28"/>
        </w:rPr>
        <w:t>п.г.т</w:t>
      </w:r>
      <w:proofErr w:type="spellEnd"/>
      <w:r w:rsidRPr="004D79C5">
        <w:rPr>
          <w:rFonts w:ascii="Liberation Serif" w:hAnsi="Liberation Serif"/>
          <w:sz w:val="28"/>
          <w:szCs w:val="28"/>
        </w:rPr>
        <w:t xml:space="preserve">. Шаля ул. Орджоникидзе 10, площадью 481,8 </w:t>
      </w:r>
      <w:proofErr w:type="spellStart"/>
      <w:r w:rsidRPr="004D79C5">
        <w:rPr>
          <w:rFonts w:ascii="Liberation Serif" w:hAnsi="Liberation Serif"/>
          <w:sz w:val="28"/>
          <w:szCs w:val="28"/>
        </w:rPr>
        <w:t>кв.м</w:t>
      </w:r>
      <w:proofErr w:type="spellEnd"/>
      <w:r w:rsidRPr="004D79C5">
        <w:rPr>
          <w:rFonts w:ascii="Liberation Serif" w:hAnsi="Liberation Serif"/>
          <w:sz w:val="28"/>
          <w:szCs w:val="28"/>
        </w:rPr>
        <w:t>. (</w:t>
      </w:r>
      <w:proofErr w:type="spellStart"/>
      <w:r w:rsidRPr="004D79C5">
        <w:rPr>
          <w:rFonts w:ascii="Liberation Serif" w:hAnsi="Liberation Serif"/>
          <w:sz w:val="28"/>
          <w:szCs w:val="28"/>
        </w:rPr>
        <w:t>ИП</w:t>
      </w:r>
      <w:proofErr w:type="spellEnd"/>
      <w:r w:rsidRPr="004D79C5">
        <w:rPr>
          <w:rFonts w:ascii="Liberation Serif" w:hAnsi="Liberation Serif"/>
          <w:sz w:val="28"/>
          <w:szCs w:val="28"/>
        </w:rPr>
        <w:t xml:space="preserve"> Карнаухов) за счет субсидии выделенной областным фондом поддержки предпринимательства.</w:t>
      </w:r>
    </w:p>
    <w:p w:rsidR="00CC36E8" w:rsidRPr="004D79C5" w:rsidRDefault="00CC36E8" w:rsidP="00CC36E8">
      <w:pPr>
        <w:pStyle w:val="a6"/>
        <w:spacing w:before="0" w:beforeAutospacing="0" w:after="0" w:afterAutospacing="0"/>
        <w:ind w:firstLine="709"/>
        <w:jc w:val="both"/>
        <w:rPr>
          <w:rFonts w:ascii="Liberation Serif" w:hAnsi="Liberation Serif"/>
          <w:b/>
          <w:sz w:val="28"/>
          <w:szCs w:val="28"/>
        </w:rPr>
      </w:pPr>
      <w:r w:rsidRPr="004D79C5">
        <w:rPr>
          <w:rFonts w:ascii="Liberation Serif" w:hAnsi="Liberation Serif"/>
          <w:sz w:val="28"/>
          <w:szCs w:val="28"/>
        </w:rPr>
        <w:t xml:space="preserve">В сфере торговли, общественного питания и бытовых услуг работает более тысячи человек. В настоящее время функционируют 234 объектов торговли с площадью 13215,5 </w:t>
      </w:r>
      <w:proofErr w:type="spellStart"/>
      <w:r w:rsidRPr="004D79C5">
        <w:rPr>
          <w:rFonts w:ascii="Liberation Serif" w:hAnsi="Liberation Serif"/>
          <w:sz w:val="28"/>
          <w:szCs w:val="28"/>
        </w:rPr>
        <w:t>кв.м</w:t>
      </w:r>
      <w:proofErr w:type="spellEnd"/>
      <w:r w:rsidRPr="004D79C5">
        <w:rPr>
          <w:rFonts w:ascii="Liberation Serif" w:hAnsi="Liberation Serif"/>
          <w:sz w:val="28"/>
          <w:szCs w:val="28"/>
        </w:rPr>
        <w:t>., число объектов бытового обслуживания населения, оказывающих услуги – 30.</w:t>
      </w:r>
    </w:p>
    <w:p w:rsidR="00B02035" w:rsidRPr="004D79C5" w:rsidRDefault="00B02035" w:rsidP="00B02035">
      <w:pPr>
        <w:autoSpaceDE w:val="0"/>
        <w:autoSpaceDN w:val="0"/>
        <w:adjustRightInd w:val="0"/>
        <w:spacing w:before="0"/>
        <w:ind w:left="1065"/>
        <w:rPr>
          <w:rFonts w:ascii="Liberation Serif" w:hAnsi="Liberation Serif"/>
          <w:sz w:val="28"/>
          <w:szCs w:val="28"/>
          <w:highlight w:val="yellow"/>
        </w:rPr>
      </w:pPr>
    </w:p>
    <w:p w:rsidR="00233D0B" w:rsidRPr="004D79C5" w:rsidRDefault="00BD52D8" w:rsidP="00D24CE3">
      <w:pPr>
        <w:autoSpaceDE w:val="0"/>
        <w:autoSpaceDN w:val="0"/>
        <w:adjustRightInd w:val="0"/>
        <w:spacing w:before="0"/>
        <w:ind w:left="0"/>
        <w:rPr>
          <w:rFonts w:ascii="Liberation Serif" w:hAnsi="Liberation Serif"/>
          <w:i/>
          <w:sz w:val="28"/>
          <w:szCs w:val="28"/>
        </w:rPr>
      </w:pPr>
      <w:r w:rsidRPr="004D79C5">
        <w:rPr>
          <w:rFonts w:ascii="Liberation Serif" w:hAnsi="Liberation Serif"/>
          <w:b/>
          <w:sz w:val="24"/>
          <w:szCs w:val="24"/>
        </w:rPr>
        <w:tab/>
      </w:r>
      <w:r w:rsidR="00011576" w:rsidRPr="004D79C5">
        <w:rPr>
          <w:rFonts w:ascii="Liberation Serif" w:hAnsi="Liberation Serif"/>
          <w:sz w:val="28"/>
          <w:szCs w:val="28"/>
        </w:rPr>
        <w:t>2.</w:t>
      </w:r>
      <w:r w:rsidR="00D02292" w:rsidRPr="004D79C5">
        <w:rPr>
          <w:rFonts w:ascii="Liberation Serif" w:hAnsi="Liberation Serif"/>
          <w:sz w:val="28"/>
          <w:szCs w:val="28"/>
        </w:rPr>
        <w:t xml:space="preserve"> </w:t>
      </w:r>
      <w:r w:rsidRPr="004D79C5">
        <w:rPr>
          <w:rFonts w:ascii="Liberation Serif" w:hAnsi="Liberation Serif"/>
          <w:i/>
          <w:sz w:val="28"/>
          <w:szCs w:val="28"/>
        </w:rPr>
        <w:t>Доля среднесписочной численности работников (без внешних совместителей) малых предприятий в среднесписочной численности работников крупных и средних предприятий в 20</w:t>
      </w:r>
      <w:r w:rsidR="006875F1" w:rsidRPr="004D79C5">
        <w:rPr>
          <w:rFonts w:ascii="Liberation Serif" w:hAnsi="Liberation Serif"/>
          <w:i/>
          <w:sz w:val="28"/>
          <w:szCs w:val="28"/>
        </w:rPr>
        <w:t>2</w:t>
      </w:r>
      <w:r w:rsidR="00CC36E8" w:rsidRPr="004D79C5">
        <w:rPr>
          <w:rFonts w:ascii="Liberation Serif" w:hAnsi="Liberation Serif"/>
          <w:i/>
          <w:sz w:val="28"/>
          <w:szCs w:val="28"/>
        </w:rPr>
        <w:t>1</w:t>
      </w:r>
      <w:r w:rsidRPr="004D79C5">
        <w:rPr>
          <w:rFonts w:ascii="Liberation Serif" w:hAnsi="Liberation Serif"/>
          <w:i/>
          <w:sz w:val="28"/>
          <w:szCs w:val="28"/>
        </w:rPr>
        <w:t xml:space="preserve"> году составила </w:t>
      </w:r>
      <w:r w:rsidR="00CE7324" w:rsidRPr="004D79C5">
        <w:rPr>
          <w:rFonts w:ascii="Liberation Serif" w:hAnsi="Liberation Serif"/>
          <w:i/>
          <w:sz w:val="28"/>
          <w:szCs w:val="28"/>
        </w:rPr>
        <w:t>2</w:t>
      </w:r>
      <w:r w:rsidR="00607D65" w:rsidRPr="004D79C5">
        <w:rPr>
          <w:rFonts w:ascii="Liberation Serif" w:hAnsi="Liberation Serif"/>
          <w:i/>
          <w:sz w:val="28"/>
          <w:szCs w:val="28"/>
        </w:rPr>
        <w:t>6</w:t>
      </w:r>
      <w:r w:rsidR="00CE7324" w:rsidRPr="004D79C5">
        <w:rPr>
          <w:rFonts w:ascii="Liberation Serif" w:hAnsi="Liberation Serif"/>
          <w:i/>
          <w:sz w:val="28"/>
          <w:szCs w:val="28"/>
        </w:rPr>
        <w:t>,7</w:t>
      </w:r>
      <w:r w:rsidRPr="004D79C5">
        <w:rPr>
          <w:rFonts w:ascii="Liberation Serif" w:hAnsi="Liberation Serif"/>
          <w:i/>
          <w:sz w:val="28"/>
          <w:szCs w:val="28"/>
        </w:rPr>
        <w:t xml:space="preserve"> %</w:t>
      </w:r>
      <w:r w:rsidR="00233D0B" w:rsidRPr="004D79C5">
        <w:rPr>
          <w:rFonts w:ascii="Liberation Serif" w:hAnsi="Liberation Serif"/>
          <w:i/>
          <w:sz w:val="28"/>
          <w:szCs w:val="28"/>
        </w:rPr>
        <w:t>.</w:t>
      </w:r>
    </w:p>
    <w:p w:rsidR="00BD52D8" w:rsidRPr="004D79C5" w:rsidRDefault="00BD52D8" w:rsidP="00CC36E8">
      <w:pPr>
        <w:autoSpaceDE w:val="0"/>
        <w:autoSpaceDN w:val="0"/>
        <w:adjustRightInd w:val="0"/>
        <w:spacing w:before="0"/>
        <w:ind w:left="0" w:firstLine="540"/>
        <w:rPr>
          <w:rFonts w:ascii="Liberation Serif" w:hAnsi="Liberation Serif"/>
          <w:sz w:val="28"/>
          <w:szCs w:val="28"/>
        </w:rPr>
      </w:pPr>
      <w:r w:rsidRPr="004D79C5">
        <w:rPr>
          <w:rFonts w:ascii="Liberation Serif" w:hAnsi="Liberation Serif"/>
          <w:bCs/>
          <w:sz w:val="28"/>
          <w:szCs w:val="28"/>
        </w:rPr>
        <w:tab/>
      </w:r>
      <w:r w:rsidR="00233D0B" w:rsidRPr="004D79C5">
        <w:rPr>
          <w:rFonts w:ascii="Liberation Serif" w:hAnsi="Liberation Serif"/>
          <w:bCs/>
          <w:sz w:val="28"/>
          <w:szCs w:val="28"/>
        </w:rPr>
        <w:t xml:space="preserve">В Шалинском городском округе </w:t>
      </w:r>
      <w:r w:rsidR="00011576" w:rsidRPr="004D79C5">
        <w:rPr>
          <w:rFonts w:ascii="Liberation Serif" w:hAnsi="Liberation Serif"/>
          <w:bCs/>
          <w:sz w:val="28"/>
          <w:szCs w:val="28"/>
        </w:rPr>
        <w:t>утверждена</w:t>
      </w:r>
      <w:r w:rsidR="00AE0D12" w:rsidRPr="004D79C5">
        <w:rPr>
          <w:rFonts w:ascii="Liberation Serif" w:hAnsi="Liberation Serif"/>
          <w:bCs/>
          <w:sz w:val="28"/>
          <w:szCs w:val="28"/>
        </w:rPr>
        <w:t xml:space="preserve"> муниципальная подпрограмма </w:t>
      </w:r>
      <w:r w:rsidR="00233D0B" w:rsidRPr="004D79C5">
        <w:rPr>
          <w:rFonts w:ascii="Liberation Serif" w:hAnsi="Liberation Serif"/>
          <w:sz w:val="28"/>
          <w:szCs w:val="28"/>
        </w:rPr>
        <w:t>«</w:t>
      </w:r>
      <w:r w:rsidR="00735C89" w:rsidRPr="004D79C5">
        <w:rPr>
          <w:rFonts w:ascii="Liberation Serif" w:hAnsi="Liberation Serif"/>
          <w:sz w:val="28"/>
          <w:szCs w:val="28"/>
        </w:rPr>
        <w:t>Развитие  субъектов малого и среднего предпринимательства в Шалинском  городском округе  до 2023 года</w:t>
      </w:r>
      <w:r w:rsidR="00233D0B" w:rsidRPr="004D79C5">
        <w:rPr>
          <w:rFonts w:ascii="Liberation Serif" w:hAnsi="Liberation Serif"/>
          <w:sz w:val="28"/>
          <w:szCs w:val="28"/>
        </w:rPr>
        <w:t xml:space="preserve">», направленная на поддержку </w:t>
      </w:r>
      <w:r w:rsidR="00011576" w:rsidRPr="004D79C5">
        <w:rPr>
          <w:rFonts w:ascii="Liberation Serif" w:hAnsi="Liberation Serif"/>
          <w:sz w:val="28"/>
          <w:szCs w:val="28"/>
        </w:rPr>
        <w:t xml:space="preserve">субъектов малого и среднего предпринимательства. </w:t>
      </w:r>
      <w:r w:rsidR="00AE0D12" w:rsidRPr="004D79C5">
        <w:rPr>
          <w:rFonts w:ascii="Liberation Serif" w:hAnsi="Liberation Serif"/>
          <w:sz w:val="28"/>
          <w:szCs w:val="28"/>
        </w:rPr>
        <w:tab/>
        <w:t>Действует Координационный</w:t>
      </w:r>
      <w:r w:rsidR="00011576" w:rsidRPr="004D79C5">
        <w:rPr>
          <w:rFonts w:ascii="Liberation Serif" w:hAnsi="Liberation Serif"/>
          <w:sz w:val="28"/>
          <w:szCs w:val="28"/>
        </w:rPr>
        <w:t xml:space="preserve"> совет по развитию малого и среднего предпринимательства в Шалинском городском округе</w:t>
      </w:r>
      <w:r w:rsidR="00CC36E8" w:rsidRPr="004D79C5">
        <w:rPr>
          <w:rFonts w:ascii="Liberation Serif" w:hAnsi="Liberation Serif"/>
          <w:sz w:val="28"/>
          <w:szCs w:val="28"/>
        </w:rPr>
        <w:t>.</w:t>
      </w:r>
    </w:p>
    <w:p w:rsidR="00CC36E8" w:rsidRPr="004D79C5" w:rsidRDefault="00CC36E8" w:rsidP="00CC36E8">
      <w:pPr>
        <w:autoSpaceDE w:val="0"/>
        <w:autoSpaceDN w:val="0"/>
        <w:adjustRightInd w:val="0"/>
        <w:spacing w:before="0"/>
        <w:ind w:left="0" w:firstLine="540"/>
        <w:rPr>
          <w:rFonts w:ascii="Liberation Serif" w:hAnsi="Liberation Serif"/>
          <w:sz w:val="28"/>
          <w:szCs w:val="28"/>
          <w:highlight w:val="yellow"/>
        </w:rPr>
      </w:pPr>
    </w:p>
    <w:p w:rsidR="00BD52D8" w:rsidRPr="004D79C5" w:rsidRDefault="00BD52D8" w:rsidP="00233D0B">
      <w:pPr>
        <w:autoSpaceDE w:val="0"/>
        <w:autoSpaceDN w:val="0"/>
        <w:adjustRightInd w:val="0"/>
        <w:spacing w:before="0"/>
        <w:ind w:left="0"/>
        <w:rPr>
          <w:rFonts w:ascii="Liberation Serif" w:hAnsi="Liberation Serif"/>
          <w:i/>
          <w:sz w:val="28"/>
          <w:szCs w:val="28"/>
        </w:rPr>
      </w:pPr>
      <w:r w:rsidRPr="004D79C5">
        <w:rPr>
          <w:rFonts w:ascii="Liberation Serif" w:hAnsi="Liberation Serif"/>
          <w:sz w:val="28"/>
          <w:szCs w:val="28"/>
        </w:rPr>
        <w:tab/>
      </w:r>
      <w:r w:rsidR="00011576" w:rsidRPr="004D79C5">
        <w:rPr>
          <w:rFonts w:ascii="Liberation Serif" w:hAnsi="Liberation Serif"/>
          <w:i/>
          <w:sz w:val="28"/>
          <w:szCs w:val="28"/>
        </w:rPr>
        <w:t>3. Объем инвестиций в основной капитал (за исключением бюджетных средств) в расчете на 1 жителя составил в 20</w:t>
      </w:r>
      <w:r w:rsidR="00A07336" w:rsidRPr="004D79C5">
        <w:rPr>
          <w:rFonts w:ascii="Liberation Serif" w:hAnsi="Liberation Serif"/>
          <w:i/>
          <w:sz w:val="28"/>
          <w:szCs w:val="28"/>
        </w:rPr>
        <w:t>2</w:t>
      </w:r>
      <w:r w:rsidR="00CC36E8" w:rsidRPr="004D79C5">
        <w:rPr>
          <w:rFonts w:ascii="Liberation Serif" w:hAnsi="Liberation Serif"/>
          <w:i/>
          <w:sz w:val="28"/>
          <w:szCs w:val="28"/>
        </w:rPr>
        <w:t>1</w:t>
      </w:r>
      <w:r w:rsidR="00011576" w:rsidRPr="004D79C5">
        <w:rPr>
          <w:rFonts w:ascii="Liberation Serif" w:hAnsi="Liberation Serif"/>
          <w:i/>
          <w:sz w:val="28"/>
          <w:szCs w:val="28"/>
        </w:rPr>
        <w:t xml:space="preserve"> году </w:t>
      </w:r>
      <w:r w:rsidR="00CC36E8" w:rsidRPr="004D79C5">
        <w:rPr>
          <w:rFonts w:ascii="Liberation Serif" w:hAnsi="Liberation Serif"/>
          <w:i/>
          <w:sz w:val="28"/>
          <w:szCs w:val="28"/>
        </w:rPr>
        <w:t>7535</w:t>
      </w:r>
      <w:r w:rsidR="00CC7A6E" w:rsidRPr="004D79C5">
        <w:rPr>
          <w:rFonts w:ascii="Liberation Serif" w:hAnsi="Liberation Serif"/>
          <w:i/>
          <w:sz w:val="28"/>
          <w:szCs w:val="28"/>
        </w:rPr>
        <w:t xml:space="preserve"> </w:t>
      </w:r>
      <w:r w:rsidR="00011576" w:rsidRPr="004D79C5">
        <w:rPr>
          <w:rFonts w:ascii="Liberation Serif" w:hAnsi="Liberation Serif"/>
          <w:i/>
          <w:sz w:val="28"/>
          <w:szCs w:val="28"/>
        </w:rPr>
        <w:t>рублей</w:t>
      </w:r>
      <w:r w:rsidR="008203DD" w:rsidRPr="004D79C5">
        <w:rPr>
          <w:rFonts w:ascii="Liberation Serif" w:hAnsi="Liberation Serif"/>
          <w:i/>
          <w:sz w:val="28"/>
          <w:szCs w:val="28"/>
        </w:rPr>
        <w:t>.</w:t>
      </w:r>
    </w:p>
    <w:p w:rsidR="00BD52D8" w:rsidRPr="004D79C5" w:rsidRDefault="005F5073" w:rsidP="005F6B5E">
      <w:pPr>
        <w:autoSpaceDE w:val="0"/>
        <w:autoSpaceDN w:val="0"/>
        <w:adjustRightInd w:val="0"/>
        <w:spacing w:before="0"/>
        <w:ind w:left="0" w:firstLine="708"/>
        <w:rPr>
          <w:rFonts w:ascii="Liberation Serif" w:hAnsi="Liberation Serif"/>
          <w:sz w:val="24"/>
          <w:szCs w:val="24"/>
          <w:highlight w:val="yellow"/>
        </w:rPr>
      </w:pPr>
      <w:r w:rsidRPr="004D79C5">
        <w:rPr>
          <w:rFonts w:ascii="Liberation Serif" w:hAnsi="Liberation Serif"/>
          <w:noProof/>
          <w:lang w:eastAsia="ru-RU"/>
        </w:rPr>
        <w:drawing>
          <wp:anchor distT="0" distB="0" distL="114300" distR="114300" simplePos="0" relativeHeight="251658240" behindDoc="1" locked="0" layoutInCell="1" allowOverlap="1" wp14:anchorId="51A51C0A" wp14:editId="46319E20">
            <wp:simplePos x="0" y="0"/>
            <wp:positionH relativeFrom="column">
              <wp:posOffset>641350</wp:posOffset>
            </wp:positionH>
            <wp:positionV relativeFrom="paragraph">
              <wp:posOffset>70485</wp:posOffset>
            </wp:positionV>
            <wp:extent cx="4953635" cy="3060700"/>
            <wp:effectExtent l="0" t="0" r="18415" b="25400"/>
            <wp:wrapTight wrapText="bothSides">
              <wp:wrapPolygon edited="0">
                <wp:start x="0" y="0"/>
                <wp:lineTo x="0" y="21645"/>
                <wp:lineTo x="21597" y="21645"/>
                <wp:lineTo x="2159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BD52D8" w:rsidRPr="004D79C5" w:rsidRDefault="00BD52D8" w:rsidP="005F6B5E">
      <w:pPr>
        <w:autoSpaceDE w:val="0"/>
        <w:autoSpaceDN w:val="0"/>
        <w:adjustRightInd w:val="0"/>
        <w:spacing w:before="0"/>
        <w:ind w:left="0" w:firstLine="708"/>
        <w:rPr>
          <w:rFonts w:ascii="Liberation Serif" w:hAnsi="Liberation Serif"/>
          <w:noProof/>
          <w:sz w:val="24"/>
          <w:szCs w:val="24"/>
          <w:highlight w:val="yellow"/>
          <w:lang w:eastAsia="ru-RU"/>
        </w:rPr>
      </w:pPr>
    </w:p>
    <w:p w:rsidR="00D24CE3" w:rsidRPr="004D79C5" w:rsidRDefault="00D24CE3" w:rsidP="005F6B5E">
      <w:pPr>
        <w:autoSpaceDE w:val="0"/>
        <w:autoSpaceDN w:val="0"/>
        <w:adjustRightInd w:val="0"/>
        <w:spacing w:before="0"/>
        <w:ind w:left="0" w:firstLine="708"/>
        <w:rPr>
          <w:rFonts w:ascii="Liberation Serif" w:hAnsi="Liberation Serif"/>
          <w:noProof/>
          <w:sz w:val="24"/>
          <w:szCs w:val="24"/>
          <w:highlight w:val="yellow"/>
          <w:lang w:eastAsia="ru-RU"/>
        </w:rPr>
      </w:pPr>
    </w:p>
    <w:p w:rsidR="00D24CE3" w:rsidRPr="004D79C5" w:rsidRDefault="00D24CE3" w:rsidP="005F6B5E">
      <w:pPr>
        <w:autoSpaceDE w:val="0"/>
        <w:autoSpaceDN w:val="0"/>
        <w:adjustRightInd w:val="0"/>
        <w:spacing w:before="0"/>
        <w:ind w:left="0" w:firstLine="708"/>
        <w:rPr>
          <w:rFonts w:ascii="Liberation Serif" w:hAnsi="Liberation Serif"/>
          <w:noProof/>
          <w:sz w:val="24"/>
          <w:szCs w:val="24"/>
          <w:highlight w:val="yellow"/>
          <w:lang w:eastAsia="ru-RU"/>
        </w:rPr>
      </w:pPr>
    </w:p>
    <w:p w:rsidR="00406CFC" w:rsidRPr="004D79C5" w:rsidRDefault="00406CFC" w:rsidP="00406CFC">
      <w:pPr>
        <w:spacing w:before="0"/>
        <w:ind w:left="0" w:firstLine="709"/>
        <w:rPr>
          <w:rFonts w:ascii="Liberation Serif" w:hAnsi="Liberation Serif"/>
          <w:i/>
          <w:sz w:val="28"/>
          <w:szCs w:val="28"/>
        </w:rPr>
      </w:pPr>
    </w:p>
    <w:p w:rsidR="00DA17D7" w:rsidRPr="004D79C5" w:rsidRDefault="008D47A5" w:rsidP="00406CFC">
      <w:pPr>
        <w:spacing w:before="0"/>
        <w:ind w:left="0" w:firstLine="709"/>
        <w:rPr>
          <w:rFonts w:ascii="Liberation Serif" w:hAnsi="Liberation Serif"/>
          <w:sz w:val="28"/>
          <w:szCs w:val="28"/>
        </w:rPr>
      </w:pPr>
      <w:r w:rsidRPr="004D79C5">
        <w:rPr>
          <w:rFonts w:ascii="Liberation Serif" w:hAnsi="Liberation Serif"/>
          <w:i/>
          <w:sz w:val="28"/>
          <w:szCs w:val="28"/>
        </w:rPr>
        <w:lastRenderedPageBreak/>
        <w:t>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в 20</w:t>
      </w:r>
      <w:r w:rsidR="00A70C4B" w:rsidRPr="004D79C5">
        <w:rPr>
          <w:rFonts w:ascii="Liberation Serif" w:hAnsi="Liberation Serif"/>
          <w:i/>
          <w:sz w:val="28"/>
          <w:szCs w:val="28"/>
        </w:rPr>
        <w:t>2</w:t>
      </w:r>
      <w:r w:rsidR="00CC36E8" w:rsidRPr="004D79C5">
        <w:rPr>
          <w:rFonts w:ascii="Liberation Serif" w:hAnsi="Liberation Serif"/>
          <w:i/>
          <w:sz w:val="28"/>
          <w:szCs w:val="28"/>
        </w:rPr>
        <w:t>1</w:t>
      </w:r>
      <w:r w:rsidRPr="004D79C5">
        <w:rPr>
          <w:rFonts w:ascii="Liberation Serif" w:hAnsi="Liberation Serif"/>
          <w:i/>
          <w:sz w:val="28"/>
          <w:szCs w:val="28"/>
        </w:rPr>
        <w:t xml:space="preserve"> году составила </w:t>
      </w:r>
      <w:r w:rsidR="00CC36E8" w:rsidRPr="004D79C5">
        <w:rPr>
          <w:rFonts w:ascii="Liberation Serif" w:hAnsi="Liberation Serif"/>
          <w:i/>
          <w:sz w:val="28"/>
          <w:szCs w:val="28"/>
        </w:rPr>
        <w:t>16</w:t>
      </w:r>
      <w:r w:rsidRPr="004D79C5">
        <w:rPr>
          <w:rFonts w:ascii="Liberation Serif" w:hAnsi="Liberation Serif"/>
          <w:i/>
          <w:sz w:val="28"/>
          <w:szCs w:val="28"/>
        </w:rPr>
        <w:t>%</w:t>
      </w:r>
      <w:r w:rsidR="00DA17D7" w:rsidRPr="004D79C5">
        <w:rPr>
          <w:rFonts w:ascii="Liberation Serif" w:hAnsi="Liberation Serif"/>
          <w:i/>
          <w:sz w:val="28"/>
          <w:szCs w:val="28"/>
        </w:rPr>
        <w:t xml:space="preserve">, округа </w:t>
      </w:r>
      <w:r w:rsidR="00DA17D7" w:rsidRPr="004D79C5">
        <w:rPr>
          <w:rFonts w:ascii="Liberation Serif" w:hAnsi="Liberation Serif"/>
          <w:sz w:val="28"/>
          <w:szCs w:val="28"/>
        </w:rPr>
        <w:t>увеличивается за счет оформления прав на земельные участки, по которым ранее сведения в государственном кадастре недвижимости отсутствовали.</w:t>
      </w:r>
    </w:p>
    <w:p w:rsidR="00406CFC" w:rsidRPr="004D79C5" w:rsidRDefault="00406CFC" w:rsidP="00406CFC">
      <w:pPr>
        <w:widowControl w:val="0"/>
        <w:spacing w:before="0"/>
        <w:ind w:left="0" w:firstLine="709"/>
        <w:outlineLvl w:val="0"/>
        <w:rPr>
          <w:rFonts w:ascii="Liberation Serif" w:hAnsi="Liberation Serif"/>
          <w:sz w:val="28"/>
          <w:szCs w:val="28"/>
        </w:rPr>
      </w:pPr>
      <w:proofErr w:type="gramStart"/>
      <w:r w:rsidRPr="004D79C5">
        <w:rPr>
          <w:rFonts w:ascii="Liberation Serif" w:hAnsi="Liberation Serif"/>
          <w:sz w:val="28"/>
          <w:szCs w:val="28"/>
        </w:rPr>
        <w:t xml:space="preserve">В рамках реализации мероприятий «дорожной карты - «Повышения эффективности использования земель сельскохозяйственного назначения, расположенных на территории Шалинского городского округа» по состоянию на 01.01.2022 года оформлено в муниципальную собственность 417 земельных долей (признанных в установленном порядке невостребованными) из земель сельскохозяйственного назначения, из них вовлечено в оборот (передано в аренду) 41 земельный участок общей площадью 1931,3 га. </w:t>
      </w:r>
      <w:proofErr w:type="gramEnd"/>
    </w:p>
    <w:p w:rsidR="00406CFC" w:rsidRPr="004D79C5" w:rsidRDefault="00406CFC" w:rsidP="00541790">
      <w:pPr>
        <w:autoSpaceDE w:val="0"/>
        <w:autoSpaceDN w:val="0"/>
        <w:adjustRightInd w:val="0"/>
        <w:spacing w:before="0"/>
        <w:ind w:left="0" w:firstLine="709"/>
        <w:rPr>
          <w:rFonts w:ascii="Liberation Serif" w:hAnsi="Liberation Serif"/>
          <w:i/>
          <w:sz w:val="28"/>
          <w:szCs w:val="28"/>
        </w:rPr>
      </w:pPr>
    </w:p>
    <w:p w:rsidR="005F5073" w:rsidRPr="004D79C5" w:rsidRDefault="005F5073" w:rsidP="00541790">
      <w:pPr>
        <w:autoSpaceDE w:val="0"/>
        <w:autoSpaceDN w:val="0"/>
        <w:adjustRightInd w:val="0"/>
        <w:spacing w:before="0"/>
        <w:ind w:left="0" w:firstLine="709"/>
        <w:rPr>
          <w:rFonts w:ascii="Liberation Serif" w:hAnsi="Liberation Serif"/>
          <w:i/>
          <w:sz w:val="28"/>
          <w:szCs w:val="28"/>
        </w:rPr>
      </w:pPr>
      <w:r w:rsidRPr="004D79C5">
        <w:rPr>
          <w:rFonts w:ascii="Liberation Serif" w:hAnsi="Liberation Serif"/>
          <w:noProof/>
          <w:lang w:eastAsia="ru-RU"/>
        </w:rPr>
        <w:drawing>
          <wp:inline distT="0" distB="0" distL="0" distR="0" wp14:anchorId="0891E836" wp14:editId="6086120B">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5073" w:rsidRPr="004D79C5" w:rsidRDefault="005F5073" w:rsidP="00541790">
      <w:pPr>
        <w:autoSpaceDE w:val="0"/>
        <w:autoSpaceDN w:val="0"/>
        <w:adjustRightInd w:val="0"/>
        <w:spacing w:before="0"/>
        <w:ind w:left="0" w:firstLine="709"/>
        <w:rPr>
          <w:rFonts w:ascii="Liberation Serif" w:hAnsi="Liberation Serif"/>
          <w:i/>
          <w:sz w:val="28"/>
          <w:szCs w:val="28"/>
        </w:rPr>
      </w:pPr>
    </w:p>
    <w:p w:rsidR="00406CFC" w:rsidRPr="004D79C5" w:rsidRDefault="00406CFC" w:rsidP="00541790">
      <w:pPr>
        <w:autoSpaceDE w:val="0"/>
        <w:autoSpaceDN w:val="0"/>
        <w:adjustRightInd w:val="0"/>
        <w:spacing w:before="0"/>
        <w:ind w:left="0" w:firstLine="709"/>
        <w:rPr>
          <w:rFonts w:ascii="Liberation Serif" w:hAnsi="Liberation Serif"/>
          <w:i/>
          <w:sz w:val="28"/>
          <w:szCs w:val="28"/>
        </w:rPr>
      </w:pPr>
    </w:p>
    <w:p w:rsidR="00DA17D7" w:rsidRPr="004D79C5" w:rsidRDefault="00DA17D7" w:rsidP="00541790">
      <w:pPr>
        <w:autoSpaceDE w:val="0"/>
        <w:autoSpaceDN w:val="0"/>
        <w:adjustRightInd w:val="0"/>
        <w:spacing w:before="0"/>
        <w:ind w:left="0" w:firstLine="709"/>
        <w:rPr>
          <w:rFonts w:ascii="Liberation Serif" w:hAnsi="Liberation Serif"/>
          <w:i/>
          <w:sz w:val="28"/>
          <w:szCs w:val="28"/>
        </w:rPr>
      </w:pPr>
      <w:r w:rsidRPr="004D79C5">
        <w:rPr>
          <w:rFonts w:ascii="Liberation Serif" w:hAnsi="Liberation Serif"/>
          <w:i/>
          <w:sz w:val="28"/>
          <w:szCs w:val="28"/>
        </w:rPr>
        <w:t xml:space="preserve">5. Доля прибыльных сельскохозяйственных </w:t>
      </w:r>
      <w:proofErr w:type="gramStart"/>
      <w:r w:rsidRPr="004D79C5">
        <w:rPr>
          <w:rFonts w:ascii="Liberation Serif" w:hAnsi="Liberation Serif"/>
          <w:i/>
          <w:sz w:val="28"/>
          <w:szCs w:val="28"/>
        </w:rPr>
        <w:t>организаций</w:t>
      </w:r>
      <w:proofErr w:type="gramEnd"/>
      <w:r w:rsidRPr="004D79C5">
        <w:rPr>
          <w:rFonts w:ascii="Liberation Serif" w:hAnsi="Liberation Serif"/>
          <w:i/>
          <w:sz w:val="28"/>
          <w:szCs w:val="28"/>
        </w:rPr>
        <w:t xml:space="preserve"> в общем их числе составила </w:t>
      </w:r>
      <w:r w:rsidR="008C2779" w:rsidRPr="004D79C5">
        <w:rPr>
          <w:rFonts w:ascii="Liberation Serif" w:hAnsi="Liberation Serif"/>
          <w:i/>
          <w:sz w:val="28"/>
          <w:szCs w:val="28"/>
        </w:rPr>
        <w:t>100</w:t>
      </w:r>
      <w:r w:rsidRPr="004D79C5">
        <w:rPr>
          <w:rFonts w:ascii="Liberation Serif" w:hAnsi="Liberation Serif"/>
          <w:i/>
          <w:sz w:val="28"/>
          <w:szCs w:val="28"/>
        </w:rPr>
        <w:t>%.</w:t>
      </w:r>
    </w:p>
    <w:p w:rsidR="0006692F" w:rsidRPr="004D79C5" w:rsidRDefault="0006692F" w:rsidP="0006692F">
      <w:pPr>
        <w:pStyle w:val="HTML"/>
        <w:ind w:firstLine="709"/>
        <w:jc w:val="both"/>
        <w:rPr>
          <w:rFonts w:ascii="Liberation Serif" w:hAnsi="Liberation Serif" w:cs="Times New Roman"/>
          <w:sz w:val="28"/>
          <w:szCs w:val="28"/>
          <w:highlight w:val="magenta"/>
        </w:rPr>
      </w:pPr>
      <w:r w:rsidRPr="004D79C5">
        <w:rPr>
          <w:rFonts w:ascii="Liberation Serif" w:hAnsi="Liberation Serif" w:cs="Times New Roman"/>
          <w:sz w:val="28"/>
          <w:szCs w:val="28"/>
        </w:rPr>
        <w:t>На территории Шалинского городского округа сельскохозяйственной деятельностью занимаются 4 сельскохозяйственные организации, одна из которых является племенным репродуктором - ООО «</w:t>
      </w:r>
      <w:proofErr w:type="spellStart"/>
      <w:r w:rsidRPr="004D79C5">
        <w:rPr>
          <w:rFonts w:ascii="Liberation Serif" w:hAnsi="Liberation Serif" w:cs="Times New Roman"/>
          <w:sz w:val="28"/>
          <w:szCs w:val="28"/>
        </w:rPr>
        <w:t>Агропромфирма</w:t>
      </w:r>
      <w:proofErr w:type="spellEnd"/>
      <w:r w:rsidRPr="004D79C5">
        <w:rPr>
          <w:rFonts w:ascii="Liberation Serif" w:hAnsi="Liberation Serif" w:cs="Times New Roman"/>
          <w:sz w:val="28"/>
          <w:szCs w:val="28"/>
        </w:rPr>
        <w:t xml:space="preserve"> Луч»,  а также 8 крестьянских (фермерских) хозяйств и индивидуальных предпринимателей. </w:t>
      </w:r>
    </w:p>
    <w:p w:rsidR="0006692F" w:rsidRPr="004D79C5" w:rsidRDefault="0006692F" w:rsidP="0006692F">
      <w:pPr>
        <w:pStyle w:val="a6"/>
        <w:spacing w:before="0" w:beforeAutospacing="0" w:after="0" w:afterAutospacing="0"/>
        <w:ind w:firstLine="709"/>
        <w:jc w:val="both"/>
        <w:rPr>
          <w:rFonts w:ascii="Liberation Serif" w:hAnsi="Liberation Serif"/>
          <w:sz w:val="28"/>
          <w:szCs w:val="28"/>
        </w:rPr>
      </w:pPr>
      <w:r w:rsidRPr="004D79C5">
        <w:rPr>
          <w:rFonts w:ascii="Liberation Serif" w:hAnsi="Liberation Serif"/>
          <w:sz w:val="28"/>
          <w:szCs w:val="28"/>
        </w:rPr>
        <w:t>Основным видом деятельности сельскохозяйственных товаропроизводителей городского округа является молочное скотоводство, разведение специализированных мясных пород, а также выращивание зерновых и кормовых культур.</w:t>
      </w:r>
    </w:p>
    <w:p w:rsidR="0007348A" w:rsidRPr="004D79C5" w:rsidRDefault="0007348A" w:rsidP="0007348A">
      <w:pPr>
        <w:pStyle w:val="a6"/>
        <w:spacing w:before="0" w:beforeAutospacing="0" w:after="0" w:afterAutospacing="0"/>
        <w:ind w:firstLine="709"/>
        <w:jc w:val="both"/>
        <w:rPr>
          <w:rFonts w:ascii="Liberation Serif" w:hAnsi="Liberation Serif"/>
          <w:sz w:val="28"/>
          <w:szCs w:val="28"/>
        </w:rPr>
      </w:pPr>
      <w:r w:rsidRPr="004D79C5">
        <w:rPr>
          <w:rFonts w:ascii="Liberation Serif" w:hAnsi="Liberation Serif"/>
          <w:sz w:val="28"/>
          <w:szCs w:val="28"/>
        </w:rPr>
        <w:t xml:space="preserve">По состоянию на 1 января 2022 года поголовье крупного рогатого скота в сельскохозяйственных организациях составляет 4163 головы, в том числе 1686 коров. </w:t>
      </w:r>
    </w:p>
    <w:p w:rsidR="0007348A" w:rsidRPr="004D79C5" w:rsidRDefault="0007348A" w:rsidP="0007348A">
      <w:pPr>
        <w:spacing w:before="0"/>
        <w:ind w:left="0" w:firstLine="709"/>
        <w:rPr>
          <w:rFonts w:ascii="Liberation Serif" w:hAnsi="Liberation Serif"/>
          <w:sz w:val="28"/>
          <w:szCs w:val="28"/>
        </w:rPr>
      </w:pPr>
      <w:r w:rsidRPr="004D79C5">
        <w:rPr>
          <w:rFonts w:ascii="Liberation Serif" w:hAnsi="Liberation Serif"/>
          <w:sz w:val="28"/>
          <w:szCs w:val="28"/>
        </w:rPr>
        <w:lastRenderedPageBreak/>
        <w:t>Не все хозяйства увеличили производство молока по сравнению с уровнем прошлого года: два хозяйства произвели молока ниже уровня прошлого года (ООО «Новый путь» на 98%, ООО «Роща» на 96%). В целом по району за 2021 года валовое производство молока при удое 7075 кг</w:t>
      </w:r>
      <w:proofErr w:type="gramStart"/>
      <w:r w:rsidRPr="004D79C5">
        <w:rPr>
          <w:rFonts w:ascii="Liberation Serif" w:hAnsi="Liberation Serif"/>
          <w:sz w:val="28"/>
          <w:szCs w:val="28"/>
        </w:rPr>
        <w:t>.</w:t>
      </w:r>
      <w:proofErr w:type="gramEnd"/>
      <w:r w:rsidRPr="004D79C5">
        <w:rPr>
          <w:rFonts w:ascii="Liberation Serif" w:hAnsi="Liberation Serif"/>
          <w:sz w:val="28"/>
          <w:szCs w:val="28"/>
        </w:rPr>
        <w:t xml:space="preserve"> </w:t>
      </w:r>
      <w:proofErr w:type="gramStart"/>
      <w:r w:rsidRPr="004D79C5">
        <w:rPr>
          <w:rFonts w:ascii="Liberation Serif" w:hAnsi="Liberation Serif"/>
          <w:sz w:val="28"/>
          <w:szCs w:val="28"/>
        </w:rPr>
        <w:t>н</w:t>
      </w:r>
      <w:proofErr w:type="gramEnd"/>
      <w:r w:rsidRPr="004D79C5">
        <w:rPr>
          <w:rFonts w:ascii="Liberation Serif" w:hAnsi="Liberation Serif"/>
          <w:sz w:val="28"/>
          <w:szCs w:val="28"/>
        </w:rPr>
        <w:t xml:space="preserve">а 1 фуражную корову составило 11928 тонн молока, что находится  на уровне соответствующего периода прошлого года на 11928 тонн. </w:t>
      </w:r>
    </w:p>
    <w:p w:rsidR="0007348A" w:rsidRPr="004D79C5" w:rsidRDefault="0007348A" w:rsidP="0007348A">
      <w:pPr>
        <w:pStyle w:val="a6"/>
        <w:spacing w:before="0" w:beforeAutospacing="0" w:after="0" w:afterAutospacing="0"/>
        <w:ind w:firstLine="709"/>
        <w:jc w:val="both"/>
        <w:rPr>
          <w:rFonts w:ascii="Liberation Serif" w:hAnsi="Liberation Serif"/>
          <w:sz w:val="28"/>
          <w:szCs w:val="28"/>
        </w:rPr>
      </w:pPr>
      <w:r w:rsidRPr="004D79C5">
        <w:rPr>
          <w:rFonts w:ascii="Liberation Serif" w:hAnsi="Liberation Serif"/>
          <w:sz w:val="28"/>
          <w:szCs w:val="28"/>
        </w:rPr>
        <w:t xml:space="preserve">В 2020 году начато строительство коровника на 200 скотомест и молочного блока в с. </w:t>
      </w:r>
      <w:proofErr w:type="spellStart"/>
      <w:r w:rsidRPr="004D79C5">
        <w:rPr>
          <w:rFonts w:ascii="Liberation Serif" w:hAnsi="Liberation Serif"/>
          <w:sz w:val="28"/>
          <w:szCs w:val="28"/>
        </w:rPr>
        <w:t>Платоново</w:t>
      </w:r>
      <w:proofErr w:type="spellEnd"/>
      <w:r w:rsidRPr="004D79C5">
        <w:rPr>
          <w:rFonts w:ascii="Liberation Serif" w:hAnsi="Liberation Serif"/>
          <w:sz w:val="28"/>
          <w:szCs w:val="28"/>
        </w:rPr>
        <w:t xml:space="preserve"> (Крестьянское хозяйство «Апис»). </w:t>
      </w:r>
      <w:proofErr w:type="gramStart"/>
      <w:r w:rsidRPr="004D79C5">
        <w:rPr>
          <w:rFonts w:ascii="Liberation Serif" w:hAnsi="Liberation Serif"/>
          <w:sz w:val="28"/>
          <w:szCs w:val="28"/>
        </w:rPr>
        <w:t xml:space="preserve">Данный объект строится в рамках получения государственной поддержки предоставленной </w:t>
      </w:r>
      <w:proofErr w:type="spellStart"/>
      <w:r w:rsidRPr="004D79C5">
        <w:rPr>
          <w:rFonts w:ascii="Liberation Serif" w:hAnsi="Liberation Serif"/>
          <w:sz w:val="28"/>
          <w:szCs w:val="28"/>
        </w:rPr>
        <w:t>грантополучателю</w:t>
      </w:r>
      <w:proofErr w:type="spellEnd"/>
      <w:r w:rsidRPr="004D79C5">
        <w:rPr>
          <w:rFonts w:ascii="Liberation Serif" w:hAnsi="Liberation Serif"/>
          <w:sz w:val="28"/>
          <w:szCs w:val="28"/>
        </w:rPr>
        <w:t xml:space="preserve"> </w:t>
      </w:r>
      <w:proofErr w:type="spellStart"/>
      <w:r w:rsidRPr="004D79C5">
        <w:rPr>
          <w:rFonts w:ascii="Liberation Serif" w:hAnsi="Liberation Serif"/>
          <w:sz w:val="28"/>
          <w:szCs w:val="28"/>
        </w:rPr>
        <w:t>КХ</w:t>
      </w:r>
      <w:proofErr w:type="spellEnd"/>
      <w:r w:rsidRPr="004D79C5">
        <w:rPr>
          <w:rFonts w:ascii="Liberation Serif" w:hAnsi="Liberation Serif"/>
          <w:sz w:val="28"/>
          <w:szCs w:val="28"/>
        </w:rPr>
        <w:t xml:space="preserve"> «Апис» из федерального и областного бюджета субсидии на стимулирование развития приоритетных </w:t>
      </w:r>
      <w:proofErr w:type="spellStart"/>
      <w:r w:rsidRPr="004D79C5">
        <w:rPr>
          <w:rFonts w:ascii="Liberation Serif" w:hAnsi="Liberation Serif"/>
          <w:sz w:val="28"/>
          <w:szCs w:val="28"/>
        </w:rPr>
        <w:t>подотраслей</w:t>
      </w:r>
      <w:proofErr w:type="spellEnd"/>
      <w:r w:rsidRPr="004D79C5">
        <w:rPr>
          <w:rFonts w:ascii="Liberation Serif" w:hAnsi="Liberation Serif"/>
          <w:sz w:val="28"/>
          <w:szCs w:val="28"/>
        </w:rPr>
        <w:t xml:space="preserve"> агропромышленного комплекса и развитие малых форм хозяйствования по направлению «Грант на развитие семейной фермы», сметная стоимость строительства объекта 49 млн. руб. Плановый ввод в эксплуатацию август 2022 года.</w:t>
      </w:r>
      <w:proofErr w:type="gramEnd"/>
    </w:p>
    <w:p w:rsidR="00A41C09" w:rsidRPr="004D79C5" w:rsidRDefault="00A41C09" w:rsidP="00C55713">
      <w:pPr>
        <w:spacing w:before="0"/>
        <w:ind w:left="0" w:firstLine="709"/>
        <w:rPr>
          <w:rFonts w:ascii="Liberation Serif" w:hAnsi="Liberation Serif"/>
          <w:i/>
          <w:sz w:val="28"/>
          <w:szCs w:val="28"/>
          <w:highlight w:val="yellow"/>
        </w:rPr>
      </w:pPr>
    </w:p>
    <w:p w:rsidR="0002428F" w:rsidRPr="004D79C5" w:rsidRDefault="00746119" w:rsidP="00D52728">
      <w:pPr>
        <w:autoSpaceDE w:val="0"/>
        <w:autoSpaceDN w:val="0"/>
        <w:adjustRightInd w:val="0"/>
        <w:spacing w:before="0"/>
        <w:ind w:left="57" w:firstLine="708"/>
        <w:rPr>
          <w:rFonts w:ascii="Liberation Serif" w:hAnsi="Liberation Serif"/>
          <w:i/>
          <w:sz w:val="28"/>
          <w:szCs w:val="28"/>
        </w:rPr>
      </w:pPr>
      <w:r w:rsidRPr="004D79C5">
        <w:rPr>
          <w:rFonts w:ascii="Liberation Serif" w:hAnsi="Liberation Serif"/>
          <w:i/>
          <w:sz w:val="28"/>
          <w:szCs w:val="28"/>
        </w:rPr>
        <w:t xml:space="preserve">6. </w:t>
      </w:r>
      <w:r w:rsidR="004E25AA" w:rsidRPr="004D79C5">
        <w:rPr>
          <w:rFonts w:ascii="Liberation Serif" w:hAnsi="Liberation Serif"/>
          <w:i/>
          <w:sz w:val="28"/>
          <w:szCs w:val="28"/>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составляет </w:t>
      </w:r>
      <w:r w:rsidR="005F5073" w:rsidRPr="004D79C5">
        <w:rPr>
          <w:rFonts w:ascii="Liberation Serif" w:hAnsi="Liberation Serif"/>
          <w:i/>
          <w:sz w:val="28"/>
          <w:szCs w:val="28"/>
        </w:rPr>
        <w:t>66,34</w:t>
      </w:r>
      <w:r w:rsidR="004E25AA" w:rsidRPr="004D79C5">
        <w:rPr>
          <w:rFonts w:ascii="Liberation Serif" w:hAnsi="Liberation Serif"/>
          <w:i/>
          <w:sz w:val="28"/>
          <w:szCs w:val="28"/>
        </w:rPr>
        <w:t>%</w:t>
      </w:r>
      <w:r w:rsidR="00285B98" w:rsidRPr="004D79C5">
        <w:rPr>
          <w:rFonts w:ascii="Liberation Serif" w:hAnsi="Liberation Serif"/>
          <w:i/>
          <w:sz w:val="28"/>
          <w:szCs w:val="28"/>
        </w:rPr>
        <w:t>.</w:t>
      </w:r>
    </w:p>
    <w:p w:rsidR="00B25BFD" w:rsidRPr="004D79C5" w:rsidRDefault="00B25BFD" w:rsidP="00AD5748">
      <w:pPr>
        <w:autoSpaceDE w:val="0"/>
        <w:autoSpaceDN w:val="0"/>
        <w:adjustRightInd w:val="0"/>
        <w:spacing w:before="0"/>
        <w:ind w:left="0" w:firstLine="708"/>
        <w:rPr>
          <w:rFonts w:ascii="Liberation Serif" w:hAnsi="Liberation Serif"/>
          <w:sz w:val="28"/>
          <w:szCs w:val="28"/>
          <w:highlight w:val="yellow"/>
        </w:rPr>
      </w:pPr>
    </w:p>
    <w:p w:rsidR="005F5073" w:rsidRPr="004D79C5" w:rsidRDefault="005F5073" w:rsidP="00E22613">
      <w:pPr>
        <w:autoSpaceDE w:val="0"/>
        <w:autoSpaceDN w:val="0"/>
        <w:adjustRightInd w:val="0"/>
        <w:spacing w:before="0"/>
        <w:ind w:left="0" w:firstLine="708"/>
        <w:jc w:val="center"/>
        <w:rPr>
          <w:rFonts w:ascii="Liberation Serif" w:hAnsi="Liberation Serif"/>
          <w:sz w:val="28"/>
          <w:szCs w:val="28"/>
          <w:highlight w:val="yellow"/>
        </w:rPr>
      </w:pPr>
      <w:r w:rsidRPr="004D79C5">
        <w:rPr>
          <w:rFonts w:ascii="Liberation Serif" w:hAnsi="Liberation Serif"/>
          <w:noProof/>
          <w:lang w:eastAsia="ru-RU"/>
        </w:rPr>
        <w:drawing>
          <wp:inline distT="0" distB="0" distL="0" distR="0" wp14:anchorId="126F1334" wp14:editId="4A40783F">
            <wp:extent cx="4405022" cy="2592126"/>
            <wp:effectExtent l="0" t="0" r="14605"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5073" w:rsidRPr="004D79C5" w:rsidRDefault="005F5073" w:rsidP="00AD5748">
      <w:pPr>
        <w:autoSpaceDE w:val="0"/>
        <w:autoSpaceDN w:val="0"/>
        <w:adjustRightInd w:val="0"/>
        <w:spacing w:before="0"/>
        <w:ind w:left="0" w:firstLine="708"/>
        <w:rPr>
          <w:rFonts w:ascii="Liberation Serif" w:hAnsi="Liberation Serif"/>
          <w:sz w:val="28"/>
          <w:szCs w:val="28"/>
          <w:highlight w:val="yellow"/>
        </w:rPr>
      </w:pPr>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t xml:space="preserve">В 2021 году в целях реализации муниципальной подпрограммы «Развитие транспорта, дорожного хозяйства, связи, и информационных технологий до 2023 года» на территории </w:t>
      </w:r>
      <w:proofErr w:type="spellStart"/>
      <w:r w:rsidRPr="004D79C5">
        <w:rPr>
          <w:rFonts w:ascii="Liberation Serif" w:hAnsi="Liberation Serif"/>
          <w:sz w:val="28"/>
          <w:szCs w:val="28"/>
        </w:rPr>
        <w:t>ШГО</w:t>
      </w:r>
      <w:proofErr w:type="spellEnd"/>
      <w:r w:rsidRPr="004D79C5">
        <w:rPr>
          <w:rFonts w:ascii="Liberation Serif" w:hAnsi="Liberation Serif"/>
          <w:sz w:val="28"/>
          <w:szCs w:val="28"/>
        </w:rPr>
        <w:t xml:space="preserve"> выполнены следующие мероприятия:</w:t>
      </w:r>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t>1) выполнены работы по содержанию автомобильных дорог местного значения за счет средств дорожного фонда, на которые израсходовано из бюджета Шалинского городского округа 21201 тыс. руб., в том числе: на зимнее содержание дорог 9 021,2 тыс. руб.; на летнее содержание дорог 12 180,2 тыс. руб.;</w:t>
      </w:r>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lastRenderedPageBreak/>
        <w:t>2) отремонтировано 23,1 км. автомобильных дорог общего пользования местного значения за счет средств дорожного фонда на которые израсходовано из бюджета Шалинского городского округа 45 260,5 тыс. руб.  Данные мероприятия позволили увеличить протяженность автомобильных дорог с твердым покрытием на 3,364 км., с щебеночным покрытием на 2,85 км</w:t>
      </w:r>
      <w:proofErr w:type="gramStart"/>
      <w:r w:rsidRPr="004D79C5">
        <w:rPr>
          <w:rFonts w:ascii="Liberation Serif" w:hAnsi="Liberation Serif"/>
          <w:sz w:val="28"/>
          <w:szCs w:val="28"/>
        </w:rPr>
        <w:t>.</w:t>
      </w:r>
      <w:proofErr w:type="gramEnd"/>
      <w:r w:rsidRPr="004D79C5">
        <w:rPr>
          <w:rFonts w:ascii="Liberation Serif" w:hAnsi="Liberation Serif"/>
          <w:sz w:val="28"/>
          <w:szCs w:val="28"/>
        </w:rPr>
        <w:t xml:space="preserve"> </w:t>
      </w:r>
      <w:proofErr w:type="gramStart"/>
      <w:r w:rsidRPr="004D79C5">
        <w:rPr>
          <w:rFonts w:ascii="Liberation Serif" w:hAnsi="Liberation Serif"/>
          <w:sz w:val="28"/>
          <w:szCs w:val="28"/>
        </w:rPr>
        <w:t>и</w:t>
      </w:r>
      <w:proofErr w:type="gramEnd"/>
      <w:r w:rsidRPr="004D79C5">
        <w:rPr>
          <w:rFonts w:ascii="Liberation Serif" w:hAnsi="Liberation Serif"/>
          <w:sz w:val="28"/>
          <w:szCs w:val="28"/>
        </w:rPr>
        <w:t xml:space="preserve"> привести в соответствие с требованиями нормативных документов 16,886 км</w:t>
      </w:r>
      <w:proofErr w:type="gramStart"/>
      <w:r w:rsidRPr="004D79C5">
        <w:rPr>
          <w:rFonts w:ascii="Liberation Serif" w:hAnsi="Liberation Serif"/>
          <w:sz w:val="28"/>
          <w:szCs w:val="28"/>
        </w:rPr>
        <w:t>.</w:t>
      </w:r>
      <w:proofErr w:type="gramEnd"/>
      <w:r w:rsidRPr="004D79C5">
        <w:rPr>
          <w:rFonts w:ascii="Liberation Serif" w:hAnsi="Liberation Serif"/>
          <w:sz w:val="28"/>
          <w:szCs w:val="28"/>
        </w:rPr>
        <w:t xml:space="preserve"> </w:t>
      </w:r>
      <w:proofErr w:type="gramStart"/>
      <w:r w:rsidRPr="004D79C5">
        <w:rPr>
          <w:rFonts w:ascii="Liberation Serif" w:hAnsi="Liberation Serif"/>
          <w:sz w:val="28"/>
          <w:szCs w:val="28"/>
        </w:rPr>
        <w:t>г</w:t>
      </w:r>
      <w:proofErr w:type="gramEnd"/>
      <w:r w:rsidRPr="004D79C5">
        <w:rPr>
          <w:rFonts w:ascii="Liberation Serif" w:hAnsi="Liberation Serif"/>
          <w:sz w:val="28"/>
          <w:szCs w:val="28"/>
        </w:rPr>
        <w:t>рунтовых дорог;</w:t>
      </w:r>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t xml:space="preserve">3) проведен капитальный ремонт автомобильной дороги по ул. Пушкина в </w:t>
      </w:r>
      <w:proofErr w:type="spellStart"/>
      <w:r w:rsidRPr="004D79C5">
        <w:rPr>
          <w:rFonts w:ascii="Liberation Serif" w:hAnsi="Liberation Serif"/>
          <w:sz w:val="28"/>
          <w:szCs w:val="28"/>
        </w:rPr>
        <w:t>пгт</w:t>
      </w:r>
      <w:proofErr w:type="spellEnd"/>
      <w:r w:rsidRPr="004D79C5">
        <w:rPr>
          <w:rFonts w:ascii="Liberation Serif" w:hAnsi="Liberation Serif"/>
          <w:sz w:val="28"/>
          <w:szCs w:val="28"/>
        </w:rPr>
        <w:t xml:space="preserve">. Шаля с устройством освещения, обустройством стоянки, и благоустройством территории, прилегающей к </w:t>
      </w:r>
      <w:proofErr w:type="spellStart"/>
      <w:r w:rsidRPr="004D79C5">
        <w:rPr>
          <w:rFonts w:ascii="Liberation Serif" w:hAnsi="Liberation Serif"/>
          <w:sz w:val="28"/>
          <w:szCs w:val="28"/>
        </w:rPr>
        <w:t>Шалинской</w:t>
      </w:r>
      <w:proofErr w:type="spellEnd"/>
      <w:r w:rsidRPr="004D79C5">
        <w:rPr>
          <w:rFonts w:ascii="Liberation Serif" w:hAnsi="Liberation Serif"/>
          <w:sz w:val="28"/>
          <w:szCs w:val="28"/>
        </w:rPr>
        <w:t xml:space="preserve"> </w:t>
      </w:r>
      <w:proofErr w:type="spellStart"/>
      <w:r w:rsidRPr="004D79C5">
        <w:rPr>
          <w:rFonts w:ascii="Liberation Serif" w:hAnsi="Liberation Serif"/>
          <w:sz w:val="28"/>
          <w:szCs w:val="28"/>
        </w:rPr>
        <w:t>ЦГБ</w:t>
      </w:r>
      <w:proofErr w:type="spellEnd"/>
      <w:r w:rsidRPr="004D79C5">
        <w:rPr>
          <w:rFonts w:ascii="Liberation Serif" w:hAnsi="Liberation Serif"/>
          <w:sz w:val="28"/>
          <w:szCs w:val="28"/>
        </w:rPr>
        <w:t>. Стоимость работ составила 28 541,0 тыс. руб.</w:t>
      </w:r>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t>4) установлено 27 дорожных знаков на сумму 352,2 тыс. рублей;</w:t>
      </w:r>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t>5) проведены работы по обустройству 0,4 км</w:t>
      </w:r>
      <w:proofErr w:type="gramStart"/>
      <w:r w:rsidRPr="004D79C5">
        <w:rPr>
          <w:rFonts w:ascii="Liberation Serif" w:hAnsi="Liberation Serif"/>
          <w:sz w:val="28"/>
          <w:szCs w:val="28"/>
        </w:rPr>
        <w:t>.</w:t>
      </w:r>
      <w:proofErr w:type="gramEnd"/>
      <w:r w:rsidRPr="004D79C5">
        <w:rPr>
          <w:rFonts w:ascii="Liberation Serif" w:hAnsi="Liberation Serif"/>
          <w:sz w:val="28"/>
          <w:szCs w:val="28"/>
        </w:rPr>
        <w:t xml:space="preserve"> </w:t>
      </w:r>
      <w:proofErr w:type="gramStart"/>
      <w:r w:rsidRPr="004D79C5">
        <w:rPr>
          <w:rFonts w:ascii="Liberation Serif" w:hAnsi="Liberation Serif"/>
          <w:sz w:val="28"/>
          <w:szCs w:val="28"/>
        </w:rPr>
        <w:t>а</w:t>
      </w:r>
      <w:proofErr w:type="gramEnd"/>
      <w:r w:rsidRPr="004D79C5">
        <w:rPr>
          <w:rFonts w:ascii="Liberation Serif" w:hAnsi="Liberation Serif"/>
          <w:sz w:val="28"/>
          <w:szCs w:val="28"/>
        </w:rPr>
        <w:t xml:space="preserve">втодорог (вблизи Вогульской </w:t>
      </w:r>
      <w:proofErr w:type="spellStart"/>
      <w:r w:rsidRPr="004D79C5">
        <w:rPr>
          <w:rFonts w:ascii="Liberation Serif" w:hAnsi="Liberation Serif"/>
          <w:sz w:val="28"/>
          <w:szCs w:val="28"/>
        </w:rPr>
        <w:t>СОШ</w:t>
      </w:r>
      <w:proofErr w:type="spellEnd"/>
      <w:r w:rsidRPr="004D79C5">
        <w:rPr>
          <w:rFonts w:ascii="Liberation Serif" w:hAnsi="Liberation Serif"/>
          <w:sz w:val="28"/>
          <w:szCs w:val="28"/>
        </w:rPr>
        <w:t xml:space="preserve"> обустроено 3 пешеходных перехода с установкой дорожных знаков, нанесением дорожной разметки, установкой опор освещения, установкой мигающих светофоров, устройством тротуара с направляющими ограждениями. </w:t>
      </w:r>
      <w:proofErr w:type="gramStart"/>
      <w:r w:rsidRPr="004D79C5">
        <w:rPr>
          <w:rFonts w:ascii="Liberation Serif" w:hAnsi="Liberation Serif"/>
          <w:sz w:val="28"/>
          <w:szCs w:val="28"/>
        </w:rPr>
        <w:t>Вблизи детского сада д. Гора обустроено парковочное пространство с тротуаром и пешеходными направляющими ограждениями для подхода к детскому саду), на данное мероприятие потрачено 2 774,9 тыс. руб.;</w:t>
      </w:r>
      <w:proofErr w:type="gramEnd"/>
    </w:p>
    <w:p w:rsidR="005F5073" w:rsidRPr="004D79C5" w:rsidRDefault="005F5073" w:rsidP="005F5073">
      <w:pPr>
        <w:spacing w:before="0"/>
        <w:ind w:left="0" w:firstLine="709"/>
        <w:rPr>
          <w:rFonts w:ascii="Liberation Serif" w:hAnsi="Liberation Serif"/>
          <w:sz w:val="28"/>
          <w:szCs w:val="28"/>
        </w:rPr>
      </w:pPr>
      <w:r w:rsidRPr="004D79C5">
        <w:rPr>
          <w:rFonts w:ascii="Liberation Serif" w:hAnsi="Liberation Serif"/>
          <w:sz w:val="28"/>
          <w:szCs w:val="28"/>
        </w:rPr>
        <w:t xml:space="preserve">6) </w:t>
      </w:r>
      <w:proofErr w:type="spellStart"/>
      <w:r w:rsidRPr="004D79C5">
        <w:rPr>
          <w:rFonts w:ascii="Liberation Serif" w:hAnsi="Liberation Serif"/>
          <w:sz w:val="28"/>
          <w:szCs w:val="28"/>
        </w:rPr>
        <w:t>Шалинский</w:t>
      </w:r>
      <w:proofErr w:type="spellEnd"/>
      <w:r w:rsidRPr="004D79C5">
        <w:rPr>
          <w:rFonts w:ascii="Liberation Serif" w:hAnsi="Liberation Serif"/>
          <w:sz w:val="28"/>
          <w:szCs w:val="28"/>
        </w:rPr>
        <w:t xml:space="preserve"> СУ в 2021 году обслуживалось 361,5 км</w:t>
      </w:r>
      <w:proofErr w:type="gramStart"/>
      <w:r w:rsidRPr="004D79C5">
        <w:rPr>
          <w:rFonts w:ascii="Liberation Serif" w:hAnsi="Liberation Serif"/>
          <w:sz w:val="28"/>
          <w:szCs w:val="28"/>
        </w:rPr>
        <w:t>.</w:t>
      </w:r>
      <w:proofErr w:type="gramEnd"/>
      <w:r w:rsidRPr="004D79C5">
        <w:rPr>
          <w:rFonts w:ascii="Liberation Serif" w:hAnsi="Liberation Serif"/>
          <w:sz w:val="28"/>
          <w:szCs w:val="28"/>
        </w:rPr>
        <w:t xml:space="preserve"> </w:t>
      </w:r>
      <w:proofErr w:type="gramStart"/>
      <w:r w:rsidRPr="004D79C5">
        <w:rPr>
          <w:rFonts w:ascii="Liberation Serif" w:hAnsi="Liberation Serif"/>
          <w:sz w:val="28"/>
          <w:szCs w:val="28"/>
        </w:rPr>
        <w:t>р</w:t>
      </w:r>
      <w:proofErr w:type="gramEnd"/>
      <w:r w:rsidRPr="004D79C5">
        <w:rPr>
          <w:rFonts w:ascii="Liberation Serif" w:hAnsi="Liberation Serif"/>
          <w:sz w:val="28"/>
          <w:szCs w:val="28"/>
        </w:rPr>
        <w:t xml:space="preserve">егиональных автодорог находящихся в Шалинском районе, из них, проведено капремонта – 17 км. дорог на сумму 324 млн. руб. </w:t>
      </w:r>
    </w:p>
    <w:p w:rsidR="005F5073" w:rsidRPr="004D79C5" w:rsidRDefault="005F5073" w:rsidP="005F5073">
      <w:pPr>
        <w:spacing w:before="0"/>
        <w:ind w:left="0" w:firstLine="709"/>
        <w:rPr>
          <w:rFonts w:ascii="Liberation Serif" w:hAnsi="Liberation Serif"/>
          <w:sz w:val="28"/>
          <w:szCs w:val="28"/>
        </w:rPr>
      </w:pPr>
      <w:proofErr w:type="gramStart"/>
      <w:r w:rsidRPr="004D79C5">
        <w:rPr>
          <w:rFonts w:ascii="Liberation Serif" w:hAnsi="Liberation Serif"/>
          <w:sz w:val="28"/>
          <w:szCs w:val="28"/>
        </w:rPr>
        <w:t>7) в целях организации перевозок пассажиров по муниципальным маршрутам, выделено субсидий юридическим лицам (кроме некоммерческих организаций), индивидуальным предпринимателям, осуществляющим перевозки пассажиров по муниципальным маршрутам в сумме 2 200,0 тыс. руб., на покрытие убытков, возникающих в связи с оказанием услуг по перевозке пассажиров и багажа автомобильным транспортом на маршрутах регулярных перевозок на территории Шалинского городского округа.</w:t>
      </w:r>
      <w:proofErr w:type="gramEnd"/>
      <w:r w:rsidRPr="004D79C5">
        <w:rPr>
          <w:rFonts w:ascii="Liberation Serif" w:hAnsi="Liberation Serif"/>
          <w:sz w:val="28"/>
          <w:szCs w:val="28"/>
        </w:rPr>
        <w:t xml:space="preserve"> Данное мероприятие позволило покрыть сумму убытков 4446 рейсов. Что составляет 67,3 % от общего количества рейсов (6599), выполненных за 2021 год.</w:t>
      </w:r>
    </w:p>
    <w:p w:rsidR="005F5073" w:rsidRPr="004D79C5" w:rsidRDefault="005F5073" w:rsidP="005F5073">
      <w:pPr>
        <w:autoSpaceDE w:val="0"/>
        <w:autoSpaceDN w:val="0"/>
        <w:adjustRightInd w:val="0"/>
        <w:spacing w:before="0"/>
        <w:ind w:left="0" w:firstLine="708"/>
        <w:rPr>
          <w:rFonts w:ascii="Liberation Serif" w:hAnsi="Liberation Serif"/>
          <w:sz w:val="24"/>
          <w:szCs w:val="24"/>
          <w:highlight w:val="yellow"/>
        </w:rPr>
      </w:pPr>
    </w:p>
    <w:p w:rsidR="005F5073" w:rsidRPr="004D79C5" w:rsidRDefault="005F5073" w:rsidP="00AD5748">
      <w:pPr>
        <w:autoSpaceDE w:val="0"/>
        <w:autoSpaceDN w:val="0"/>
        <w:adjustRightInd w:val="0"/>
        <w:spacing w:before="0"/>
        <w:ind w:left="0" w:firstLine="708"/>
        <w:rPr>
          <w:rFonts w:ascii="Liberation Serif" w:hAnsi="Liberation Serif"/>
          <w:sz w:val="28"/>
          <w:szCs w:val="28"/>
          <w:highlight w:val="yellow"/>
        </w:rPr>
      </w:pPr>
    </w:p>
    <w:p w:rsidR="00DC0A7A" w:rsidRPr="004D79C5" w:rsidRDefault="00DC0A7A" w:rsidP="005F6B5E">
      <w:pPr>
        <w:autoSpaceDE w:val="0"/>
        <w:autoSpaceDN w:val="0"/>
        <w:adjustRightInd w:val="0"/>
        <w:spacing w:before="0"/>
        <w:ind w:left="0"/>
        <w:rPr>
          <w:rFonts w:ascii="Liberation Serif" w:hAnsi="Liberation Serif"/>
          <w:bCs/>
          <w:i/>
          <w:sz w:val="28"/>
          <w:szCs w:val="28"/>
        </w:rPr>
      </w:pPr>
      <w:r w:rsidRPr="004D79C5">
        <w:rPr>
          <w:rFonts w:ascii="Liberation Serif" w:hAnsi="Liberation Serif"/>
          <w:bCs/>
          <w:sz w:val="28"/>
          <w:szCs w:val="28"/>
        </w:rPr>
        <w:tab/>
      </w:r>
      <w:r w:rsidR="00746119" w:rsidRPr="004D79C5">
        <w:rPr>
          <w:rFonts w:ascii="Liberation Serif" w:hAnsi="Liberation Serif"/>
          <w:bCs/>
          <w:i/>
          <w:sz w:val="28"/>
          <w:szCs w:val="28"/>
        </w:rPr>
        <w:t xml:space="preserve">7.  </w:t>
      </w:r>
      <w:r w:rsidRPr="004D79C5">
        <w:rPr>
          <w:rFonts w:ascii="Liberation Serif" w:hAnsi="Liberation Serif"/>
          <w:bCs/>
          <w:i/>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w:t>
      </w:r>
      <w:r w:rsidR="00A20F71" w:rsidRPr="004D79C5">
        <w:rPr>
          <w:rFonts w:ascii="Liberation Serif" w:hAnsi="Liberation Serif"/>
          <w:bCs/>
          <w:i/>
          <w:sz w:val="28"/>
          <w:szCs w:val="28"/>
        </w:rPr>
        <w:t xml:space="preserve"> </w:t>
      </w:r>
      <w:r w:rsidR="00A20F71" w:rsidRPr="004D79C5">
        <w:rPr>
          <w:rFonts w:ascii="Liberation Serif" w:hAnsi="Liberation Serif"/>
          <w:bCs/>
          <w:sz w:val="28"/>
          <w:szCs w:val="28"/>
        </w:rPr>
        <w:t>за 202</w:t>
      </w:r>
      <w:r w:rsidR="005F5073" w:rsidRPr="004D79C5">
        <w:rPr>
          <w:rFonts w:ascii="Liberation Serif" w:hAnsi="Liberation Serif"/>
          <w:bCs/>
          <w:sz w:val="28"/>
          <w:szCs w:val="28"/>
        </w:rPr>
        <w:t>1</w:t>
      </w:r>
      <w:r w:rsidR="00A20F71" w:rsidRPr="004D79C5">
        <w:rPr>
          <w:rFonts w:ascii="Liberation Serif" w:hAnsi="Liberation Serif"/>
          <w:bCs/>
          <w:sz w:val="28"/>
          <w:szCs w:val="28"/>
        </w:rPr>
        <w:t xml:space="preserve"> год составил 1%.</w:t>
      </w:r>
    </w:p>
    <w:p w:rsidR="00DC0A7A" w:rsidRPr="004D79C5" w:rsidRDefault="00DC0A7A" w:rsidP="005F6B5E">
      <w:pPr>
        <w:autoSpaceDE w:val="0"/>
        <w:autoSpaceDN w:val="0"/>
        <w:adjustRightInd w:val="0"/>
        <w:spacing w:before="0"/>
        <w:ind w:left="0"/>
        <w:rPr>
          <w:rFonts w:ascii="Liberation Serif" w:hAnsi="Liberation Serif"/>
          <w:sz w:val="28"/>
          <w:szCs w:val="28"/>
        </w:rPr>
      </w:pPr>
      <w:r w:rsidRPr="004D79C5">
        <w:rPr>
          <w:rFonts w:ascii="Liberation Serif" w:hAnsi="Liberation Serif"/>
          <w:sz w:val="28"/>
          <w:szCs w:val="28"/>
        </w:rPr>
        <w:tab/>
        <w:t xml:space="preserve">Население Шалинского городского округа </w:t>
      </w:r>
      <w:r w:rsidR="005F6B5E" w:rsidRPr="004D79C5">
        <w:rPr>
          <w:rFonts w:ascii="Liberation Serif" w:hAnsi="Liberation Serif"/>
          <w:sz w:val="28"/>
          <w:szCs w:val="28"/>
        </w:rPr>
        <w:t>на 01.01.20</w:t>
      </w:r>
      <w:r w:rsidR="004C76DF" w:rsidRPr="004D79C5">
        <w:rPr>
          <w:rFonts w:ascii="Liberation Serif" w:hAnsi="Liberation Serif"/>
          <w:sz w:val="28"/>
          <w:szCs w:val="28"/>
        </w:rPr>
        <w:t>2</w:t>
      </w:r>
      <w:r w:rsidR="005F5073" w:rsidRPr="004D79C5">
        <w:rPr>
          <w:rFonts w:ascii="Liberation Serif" w:hAnsi="Liberation Serif"/>
          <w:sz w:val="28"/>
          <w:szCs w:val="28"/>
        </w:rPr>
        <w:t>2</w:t>
      </w:r>
      <w:r w:rsidRPr="004D79C5">
        <w:rPr>
          <w:rFonts w:ascii="Liberation Serif" w:hAnsi="Liberation Serif"/>
          <w:sz w:val="28"/>
          <w:szCs w:val="28"/>
        </w:rPr>
        <w:t xml:space="preserve"> год состав</w:t>
      </w:r>
      <w:r w:rsidR="005F6B5E" w:rsidRPr="004D79C5">
        <w:rPr>
          <w:rFonts w:ascii="Liberation Serif" w:hAnsi="Liberation Serif"/>
          <w:sz w:val="28"/>
          <w:szCs w:val="28"/>
        </w:rPr>
        <w:t>ило</w:t>
      </w:r>
      <w:r w:rsidR="00044568" w:rsidRPr="004D79C5">
        <w:rPr>
          <w:rFonts w:ascii="Liberation Serif" w:hAnsi="Liberation Serif"/>
          <w:sz w:val="28"/>
          <w:szCs w:val="28"/>
        </w:rPr>
        <w:t xml:space="preserve"> </w:t>
      </w:r>
      <w:r w:rsidR="00AC6325" w:rsidRPr="004D79C5">
        <w:rPr>
          <w:rFonts w:ascii="Liberation Serif" w:hAnsi="Liberation Serif"/>
          <w:sz w:val="28"/>
          <w:szCs w:val="28"/>
        </w:rPr>
        <w:t>19</w:t>
      </w:r>
      <w:r w:rsidR="004C76DF" w:rsidRPr="004D79C5">
        <w:rPr>
          <w:rFonts w:ascii="Liberation Serif" w:hAnsi="Liberation Serif"/>
          <w:sz w:val="28"/>
          <w:szCs w:val="28"/>
        </w:rPr>
        <w:t>,</w:t>
      </w:r>
      <w:r w:rsidR="005F5073" w:rsidRPr="004D79C5">
        <w:rPr>
          <w:rFonts w:ascii="Liberation Serif" w:hAnsi="Liberation Serif"/>
          <w:sz w:val="28"/>
          <w:szCs w:val="28"/>
        </w:rPr>
        <w:t>258</w:t>
      </w:r>
      <w:r w:rsidR="00044568" w:rsidRPr="004D79C5">
        <w:rPr>
          <w:rFonts w:ascii="Liberation Serif" w:hAnsi="Liberation Serif"/>
          <w:sz w:val="28"/>
          <w:szCs w:val="28"/>
        </w:rPr>
        <w:t xml:space="preserve"> </w:t>
      </w:r>
      <w:r w:rsidR="001E31E1" w:rsidRPr="004D79C5">
        <w:rPr>
          <w:rFonts w:ascii="Liberation Serif" w:hAnsi="Liberation Serif"/>
          <w:sz w:val="28"/>
          <w:szCs w:val="28"/>
        </w:rPr>
        <w:t>тыс.</w:t>
      </w:r>
      <w:r w:rsidR="00044568" w:rsidRPr="004D79C5">
        <w:rPr>
          <w:rFonts w:ascii="Liberation Serif" w:hAnsi="Liberation Serif"/>
          <w:sz w:val="28"/>
          <w:szCs w:val="28"/>
        </w:rPr>
        <w:t xml:space="preserve"> </w:t>
      </w:r>
      <w:r w:rsidRPr="004D79C5">
        <w:rPr>
          <w:rFonts w:ascii="Liberation Serif" w:hAnsi="Liberation Serif"/>
          <w:sz w:val="28"/>
          <w:szCs w:val="28"/>
        </w:rPr>
        <w:t>человек. Коли</w:t>
      </w:r>
      <w:r w:rsidR="003B676F" w:rsidRPr="004D79C5">
        <w:rPr>
          <w:rFonts w:ascii="Liberation Serif" w:hAnsi="Liberation Serif"/>
          <w:sz w:val="28"/>
          <w:szCs w:val="28"/>
        </w:rPr>
        <w:t>чество населенных пунктов – 3</w:t>
      </w:r>
      <w:r w:rsidR="0065656F" w:rsidRPr="004D79C5">
        <w:rPr>
          <w:rFonts w:ascii="Liberation Serif" w:hAnsi="Liberation Serif"/>
          <w:sz w:val="28"/>
          <w:szCs w:val="28"/>
        </w:rPr>
        <w:t>8</w:t>
      </w:r>
      <w:r w:rsidR="003B676F" w:rsidRPr="004D79C5">
        <w:rPr>
          <w:rFonts w:ascii="Liberation Serif" w:hAnsi="Liberation Serif"/>
          <w:sz w:val="28"/>
          <w:szCs w:val="28"/>
        </w:rPr>
        <w:t xml:space="preserve">. </w:t>
      </w:r>
    </w:p>
    <w:p w:rsidR="00727ED7" w:rsidRPr="004D79C5" w:rsidRDefault="00DC0A7A" w:rsidP="005F6B5E">
      <w:pPr>
        <w:autoSpaceDE w:val="0"/>
        <w:autoSpaceDN w:val="0"/>
        <w:adjustRightInd w:val="0"/>
        <w:spacing w:before="0"/>
        <w:ind w:left="0"/>
        <w:rPr>
          <w:rFonts w:ascii="Liberation Serif" w:hAnsi="Liberation Serif"/>
          <w:color w:val="000000"/>
          <w:sz w:val="28"/>
          <w:szCs w:val="28"/>
        </w:rPr>
      </w:pPr>
      <w:r w:rsidRPr="004D79C5">
        <w:rPr>
          <w:rFonts w:ascii="Liberation Serif" w:hAnsi="Liberation Serif"/>
          <w:sz w:val="28"/>
          <w:szCs w:val="28"/>
        </w:rPr>
        <w:tab/>
        <w:t xml:space="preserve">В целях обеспечения передвижения населения, сообщения с административным центром городского округа функционирует Муниципальное </w:t>
      </w:r>
      <w:r w:rsidR="002428E1" w:rsidRPr="004D79C5">
        <w:rPr>
          <w:rFonts w:ascii="Liberation Serif" w:hAnsi="Liberation Serif"/>
          <w:sz w:val="28"/>
          <w:szCs w:val="28"/>
        </w:rPr>
        <w:t xml:space="preserve">унитарное </w:t>
      </w:r>
      <w:proofErr w:type="spellStart"/>
      <w:r w:rsidR="002428E1" w:rsidRPr="004D79C5">
        <w:rPr>
          <w:rFonts w:ascii="Liberation Serif" w:hAnsi="Liberation Serif"/>
          <w:sz w:val="28"/>
          <w:szCs w:val="28"/>
        </w:rPr>
        <w:t>предприятие</w:t>
      </w:r>
      <w:r w:rsidRPr="004D79C5">
        <w:rPr>
          <w:rFonts w:ascii="Liberation Serif" w:hAnsi="Liberation Serif"/>
          <w:color w:val="000000"/>
          <w:sz w:val="28"/>
          <w:szCs w:val="28"/>
        </w:rPr>
        <w:t>МУП</w:t>
      </w:r>
      <w:proofErr w:type="spellEnd"/>
      <w:r w:rsidRPr="004D79C5">
        <w:rPr>
          <w:rFonts w:ascii="Liberation Serif" w:hAnsi="Liberation Serif"/>
          <w:color w:val="000000"/>
          <w:sz w:val="28"/>
          <w:szCs w:val="28"/>
        </w:rPr>
        <w:t xml:space="preserve"> "Шалинское </w:t>
      </w:r>
      <w:proofErr w:type="spellStart"/>
      <w:r w:rsidRPr="004D79C5">
        <w:rPr>
          <w:rFonts w:ascii="Liberation Serif" w:hAnsi="Liberation Serif"/>
          <w:color w:val="000000"/>
          <w:sz w:val="28"/>
          <w:szCs w:val="28"/>
        </w:rPr>
        <w:t>АТП</w:t>
      </w:r>
      <w:proofErr w:type="spellEnd"/>
      <w:r w:rsidRPr="004D79C5">
        <w:rPr>
          <w:rFonts w:ascii="Liberation Serif" w:hAnsi="Liberation Serif"/>
          <w:color w:val="000000"/>
          <w:sz w:val="28"/>
          <w:szCs w:val="28"/>
        </w:rPr>
        <w:t xml:space="preserve">". </w:t>
      </w:r>
      <w:r w:rsidRPr="004D79C5">
        <w:rPr>
          <w:rFonts w:ascii="Liberation Serif" w:hAnsi="Liberation Serif"/>
          <w:color w:val="000000"/>
          <w:sz w:val="28"/>
          <w:szCs w:val="28"/>
        </w:rPr>
        <w:tab/>
      </w:r>
    </w:p>
    <w:p w:rsidR="00550468" w:rsidRPr="004D79C5" w:rsidRDefault="00550468" w:rsidP="00746119">
      <w:pPr>
        <w:widowControl w:val="0"/>
        <w:autoSpaceDE w:val="0"/>
        <w:autoSpaceDN w:val="0"/>
        <w:adjustRightInd w:val="0"/>
        <w:spacing w:before="0"/>
        <w:ind w:left="0" w:firstLine="540"/>
        <w:rPr>
          <w:rFonts w:ascii="Liberation Serif" w:hAnsi="Liberation Serif"/>
          <w:bCs/>
          <w:sz w:val="28"/>
          <w:szCs w:val="28"/>
          <w:highlight w:val="yellow"/>
        </w:rPr>
      </w:pPr>
    </w:p>
    <w:p w:rsidR="004D79C5" w:rsidRDefault="00746119" w:rsidP="00746119">
      <w:pPr>
        <w:widowControl w:val="0"/>
        <w:autoSpaceDE w:val="0"/>
        <w:autoSpaceDN w:val="0"/>
        <w:adjustRightInd w:val="0"/>
        <w:spacing w:before="0"/>
        <w:ind w:left="0" w:firstLine="540"/>
        <w:rPr>
          <w:rFonts w:ascii="Liberation Serif" w:hAnsi="Liberation Serif"/>
          <w:i/>
          <w:sz w:val="28"/>
          <w:szCs w:val="28"/>
        </w:rPr>
      </w:pPr>
      <w:r w:rsidRPr="004D79C5">
        <w:rPr>
          <w:rFonts w:ascii="Liberation Serif" w:hAnsi="Liberation Serif"/>
          <w:bCs/>
          <w:sz w:val="28"/>
          <w:szCs w:val="28"/>
        </w:rPr>
        <w:tab/>
        <w:t xml:space="preserve">8. </w:t>
      </w:r>
      <w:r w:rsidRPr="004D79C5">
        <w:rPr>
          <w:rFonts w:ascii="Liberation Serif" w:hAnsi="Liberation Serif"/>
          <w:i/>
          <w:sz w:val="28"/>
          <w:szCs w:val="28"/>
        </w:rPr>
        <w:t xml:space="preserve">Среднемесячная номинальная начисленная заработная плата </w:t>
      </w:r>
      <w:r w:rsidRPr="004D79C5">
        <w:rPr>
          <w:rFonts w:ascii="Liberation Serif" w:hAnsi="Liberation Serif"/>
          <w:i/>
          <w:sz w:val="28"/>
          <w:szCs w:val="28"/>
        </w:rPr>
        <w:lastRenderedPageBreak/>
        <w:t>работников</w:t>
      </w:r>
      <w:r w:rsidR="004D79C5">
        <w:rPr>
          <w:rFonts w:ascii="Liberation Serif" w:hAnsi="Liberation Serif"/>
          <w:i/>
          <w:sz w:val="28"/>
          <w:szCs w:val="28"/>
        </w:rPr>
        <w:t>:</w:t>
      </w:r>
    </w:p>
    <w:p w:rsidR="00746119" w:rsidRPr="004D79C5" w:rsidRDefault="004D79C5" w:rsidP="00746119">
      <w:pPr>
        <w:widowControl w:val="0"/>
        <w:autoSpaceDE w:val="0"/>
        <w:autoSpaceDN w:val="0"/>
        <w:adjustRightInd w:val="0"/>
        <w:spacing w:before="0"/>
        <w:ind w:left="0" w:firstLine="540"/>
        <w:rPr>
          <w:rFonts w:ascii="Liberation Serif" w:hAnsi="Liberation Serif"/>
          <w:sz w:val="28"/>
          <w:szCs w:val="28"/>
        </w:rPr>
      </w:pPr>
      <w:r>
        <w:rPr>
          <w:rFonts w:ascii="Liberation Serif" w:hAnsi="Liberation Serif"/>
          <w:i/>
          <w:sz w:val="28"/>
          <w:szCs w:val="28"/>
        </w:rPr>
        <w:t>8.1.</w:t>
      </w:r>
      <w:r w:rsidR="00746119" w:rsidRPr="004D79C5">
        <w:rPr>
          <w:rFonts w:ascii="Liberation Serif" w:hAnsi="Liberation Serif"/>
          <w:i/>
          <w:sz w:val="28"/>
          <w:szCs w:val="28"/>
        </w:rPr>
        <w:t xml:space="preserve"> крупных и средних предприятий и некоммерческих организаций </w:t>
      </w:r>
      <w:r w:rsidR="00746119" w:rsidRPr="004D79C5">
        <w:rPr>
          <w:rFonts w:ascii="Liberation Serif" w:hAnsi="Liberation Serif"/>
          <w:sz w:val="28"/>
          <w:szCs w:val="28"/>
        </w:rPr>
        <w:t>Шалинского городского округа в 20</w:t>
      </w:r>
      <w:r w:rsidR="00D420E3" w:rsidRPr="004D79C5">
        <w:rPr>
          <w:rFonts w:ascii="Liberation Serif" w:hAnsi="Liberation Serif"/>
          <w:sz w:val="28"/>
          <w:szCs w:val="28"/>
        </w:rPr>
        <w:t>2</w:t>
      </w:r>
      <w:r w:rsidR="005F5073" w:rsidRPr="004D79C5">
        <w:rPr>
          <w:rFonts w:ascii="Liberation Serif" w:hAnsi="Liberation Serif"/>
          <w:sz w:val="28"/>
          <w:szCs w:val="28"/>
        </w:rPr>
        <w:t>1</w:t>
      </w:r>
      <w:r w:rsidR="00746119" w:rsidRPr="004D79C5">
        <w:rPr>
          <w:rFonts w:ascii="Liberation Serif" w:hAnsi="Liberation Serif"/>
          <w:sz w:val="28"/>
          <w:szCs w:val="28"/>
        </w:rPr>
        <w:t xml:space="preserve"> году составила </w:t>
      </w:r>
      <w:r w:rsidR="005F5073" w:rsidRPr="004D79C5">
        <w:rPr>
          <w:rFonts w:ascii="Liberation Serif" w:hAnsi="Liberation Serif"/>
          <w:sz w:val="28"/>
          <w:szCs w:val="28"/>
        </w:rPr>
        <w:t>33316,8</w:t>
      </w:r>
      <w:r w:rsidR="002428E1" w:rsidRPr="004D79C5">
        <w:rPr>
          <w:rFonts w:ascii="Liberation Serif" w:hAnsi="Liberation Serif"/>
          <w:sz w:val="28"/>
          <w:szCs w:val="28"/>
        </w:rPr>
        <w:t xml:space="preserve"> рубл</w:t>
      </w:r>
      <w:r w:rsidR="00643C8B" w:rsidRPr="004D79C5">
        <w:rPr>
          <w:rFonts w:ascii="Liberation Serif" w:hAnsi="Liberation Serif"/>
          <w:sz w:val="28"/>
          <w:szCs w:val="28"/>
        </w:rPr>
        <w:t>ей</w:t>
      </w:r>
      <w:r w:rsidR="00D52728" w:rsidRPr="004D79C5">
        <w:rPr>
          <w:rFonts w:ascii="Liberation Serif" w:hAnsi="Liberation Serif"/>
          <w:sz w:val="28"/>
          <w:szCs w:val="28"/>
        </w:rPr>
        <w:t>,</w:t>
      </w:r>
      <w:r w:rsidR="00727ED7" w:rsidRPr="004D79C5">
        <w:rPr>
          <w:rFonts w:ascii="Liberation Serif" w:hAnsi="Liberation Serif"/>
          <w:sz w:val="28"/>
          <w:szCs w:val="28"/>
        </w:rPr>
        <w:t xml:space="preserve"> по сравнению с 201</w:t>
      </w:r>
      <w:r w:rsidR="005F5073" w:rsidRPr="004D79C5">
        <w:rPr>
          <w:rFonts w:ascii="Liberation Serif" w:hAnsi="Liberation Serif"/>
          <w:sz w:val="28"/>
          <w:szCs w:val="28"/>
        </w:rPr>
        <w:t>8</w:t>
      </w:r>
      <w:r w:rsidR="00746119" w:rsidRPr="004D79C5">
        <w:rPr>
          <w:rFonts w:ascii="Liberation Serif" w:hAnsi="Liberation Serif"/>
          <w:sz w:val="28"/>
          <w:szCs w:val="28"/>
        </w:rPr>
        <w:t xml:space="preserve"> годом – рост на </w:t>
      </w:r>
      <w:r w:rsidR="00AC6325" w:rsidRPr="004D79C5">
        <w:rPr>
          <w:rFonts w:ascii="Liberation Serif" w:hAnsi="Liberation Serif"/>
          <w:sz w:val="28"/>
          <w:szCs w:val="28"/>
        </w:rPr>
        <w:t>2</w:t>
      </w:r>
      <w:r w:rsidR="00C26931" w:rsidRPr="004D79C5">
        <w:rPr>
          <w:rFonts w:ascii="Liberation Serif" w:hAnsi="Liberation Serif"/>
          <w:sz w:val="28"/>
          <w:szCs w:val="28"/>
        </w:rPr>
        <w:t>9</w:t>
      </w:r>
      <w:r w:rsidR="00746119" w:rsidRPr="004D79C5">
        <w:rPr>
          <w:rFonts w:ascii="Liberation Serif" w:hAnsi="Liberation Serif"/>
          <w:sz w:val="28"/>
          <w:szCs w:val="28"/>
        </w:rPr>
        <w:t>%.</w:t>
      </w:r>
    </w:p>
    <w:p w:rsidR="00084781" w:rsidRPr="004D79C5" w:rsidRDefault="00084781" w:rsidP="00746119">
      <w:pPr>
        <w:widowControl w:val="0"/>
        <w:autoSpaceDE w:val="0"/>
        <w:autoSpaceDN w:val="0"/>
        <w:adjustRightInd w:val="0"/>
        <w:spacing w:before="0"/>
        <w:ind w:left="0" w:firstLine="540"/>
        <w:rPr>
          <w:rFonts w:ascii="Liberation Serif" w:hAnsi="Liberation Serif"/>
          <w:sz w:val="28"/>
          <w:szCs w:val="28"/>
        </w:rPr>
      </w:pPr>
    </w:p>
    <w:p w:rsidR="00FB7DDB" w:rsidRPr="004D79C5" w:rsidRDefault="00C26931" w:rsidP="00550468">
      <w:pPr>
        <w:widowControl w:val="0"/>
        <w:autoSpaceDE w:val="0"/>
        <w:autoSpaceDN w:val="0"/>
        <w:adjustRightInd w:val="0"/>
        <w:spacing w:before="0"/>
        <w:ind w:left="0" w:firstLine="540"/>
        <w:jc w:val="center"/>
        <w:rPr>
          <w:rFonts w:ascii="Liberation Serif" w:hAnsi="Liberation Serif"/>
          <w:noProof/>
          <w:sz w:val="28"/>
          <w:szCs w:val="28"/>
          <w:highlight w:val="yellow"/>
          <w:lang w:eastAsia="ru-RU"/>
        </w:rPr>
      </w:pPr>
      <w:r w:rsidRPr="004D79C5">
        <w:rPr>
          <w:rFonts w:ascii="Liberation Serif" w:hAnsi="Liberation Serif"/>
          <w:noProof/>
          <w:lang w:eastAsia="ru-RU"/>
        </w:rPr>
        <w:drawing>
          <wp:inline distT="0" distB="0" distL="0" distR="0" wp14:anchorId="2651F83B" wp14:editId="31ACC620">
            <wp:extent cx="4882101" cy="2838616"/>
            <wp:effectExtent l="0" t="0" r="1397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3B22" w:rsidRPr="004D79C5" w:rsidRDefault="00AC3B22" w:rsidP="00550468">
      <w:pPr>
        <w:widowControl w:val="0"/>
        <w:autoSpaceDE w:val="0"/>
        <w:autoSpaceDN w:val="0"/>
        <w:adjustRightInd w:val="0"/>
        <w:spacing w:before="0"/>
        <w:ind w:left="0" w:firstLine="540"/>
        <w:jc w:val="center"/>
        <w:rPr>
          <w:rFonts w:ascii="Liberation Serif" w:hAnsi="Liberation Serif"/>
          <w:noProof/>
          <w:sz w:val="28"/>
          <w:szCs w:val="28"/>
          <w:highlight w:val="yellow"/>
          <w:lang w:eastAsia="ru-RU"/>
        </w:rPr>
      </w:pPr>
    </w:p>
    <w:p w:rsidR="00A6304A" w:rsidRPr="004D79C5" w:rsidRDefault="00A6304A" w:rsidP="00A6304A">
      <w:pPr>
        <w:spacing w:before="0"/>
        <w:ind w:left="0" w:firstLine="709"/>
        <w:rPr>
          <w:rFonts w:ascii="Liberation Serif" w:hAnsi="Liberation Serif"/>
          <w:color w:val="FF0000"/>
          <w:sz w:val="28"/>
          <w:szCs w:val="28"/>
          <w:highlight w:val="yellow"/>
        </w:rPr>
      </w:pPr>
    </w:p>
    <w:p w:rsidR="004D79C5" w:rsidRPr="004D79C5" w:rsidRDefault="004D79C5" w:rsidP="004D79C5">
      <w:pPr>
        <w:widowControl w:val="0"/>
        <w:autoSpaceDE w:val="0"/>
        <w:autoSpaceDN w:val="0"/>
        <w:adjustRightInd w:val="0"/>
        <w:spacing w:before="0"/>
        <w:ind w:left="0" w:firstLine="540"/>
        <w:rPr>
          <w:rFonts w:ascii="Liberation Serif" w:hAnsi="Liberation Serif"/>
          <w:sz w:val="28"/>
          <w:szCs w:val="28"/>
        </w:rPr>
      </w:pPr>
      <w:r w:rsidRPr="004D79C5">
        <w:rPr>
          <w:rFonts w:ascii="Liberation Serif" w:hAnsi="Liberation Serif"/>
          <w:bCs/>
          <w:sz w:val="28"/>
          <w:szCs w:val="28"/>
        </w:rPr>
        <w:tab/>
      </w:r>
      <w:r>
        <w:rPr>
          <w:rFonts w:ascii="Liberation Serif" w:hAnsi="Liberation Serif"/>
          <w:bCs/>
          <w:sz w:val="28"/>
          <w:szCs w:val="28"/>
        </w:rPr>
        <w:t xml:space="preserve">8.2. </w:t>
      </w:r>
      <w:proofErr w:type="gramStart"/>
      <w:r w:rsidRPr="004D79C5">
        <w:rPr>
          <w:rFonts w:ascii="Liberation Serif" w:hAnsi="Liberation Serif"/>
          <w:sz w:val="28"/>
          <w:szCs w:val="28"/>
        </w:rPr>
        <w:t>Начисление заработной платы работникам образовательных учреждений Шалинского городского округа реализуется на основании Постановления администрации  Шалинского городского округа от 25 ноября 2016 года № 1239 «Об утверждении положения об оплате труда работников муниципальных организаций Шалинского городского округа, в отношении которых функции и полномочия учредителя осуществляются Управлением образованием Шалинского городского округа» с изменениями от 21.08.2017 года № 606, от 20.12.2018 года № 879 и от</w:t>
      </w:r>
      <w:proofErr w:type="gramEnd"/>
      <w:r w:rsidRPr="004D79C5">
        <w:rPr>
          <w:rFonts w:ascii="Liberation Serif" w:hAnsi="Liberation Serif"/>
          <w:sz w:val="28"/>
          <w:szCs w:val="28"/>
        </w:rPr>
        <w:t xml:space="preserve"> 30.12.2019 года № 761, от 02.11.2020 года № 742, от 02.12.2021 № 682, от 21.01.2022 № 65.</w:t>
      </w:r>
    </w:p>
    <w:p w:rsidR="004D79C5" w:rsidRPr="004D79C5" w:rsidRDefault="004D79C5" w:rsidP="004D79C5">
      <w:pPr>
        <w:spacing w:before="0"/>
        <w:ind w:left="0" w:firstLine="709"/>
        <w:rPr>
          <w:rFonts w:ascii="Liberation Serif" w:hAnsi="Liberation Serif"/>
          <w:sz w:val="28"/>
          <w:szCs w:val="28"/>
        </w:rPr>
      </w:pPr>
      <w:r w:rsidRPr="004D79C5">
        <w:rPr>
          <w:rFonts w:ascii="Liberation Serif" w:hAnsi="Liberation Serif"/>
          <w:i/>
          <w:sz w:val="28"/>
          <w:szCs w:val="28"/>
        </w:rPr>
        <w:t xml:space="preserve">Среднемесячная номинальная начисленная заработная плата работников муниципальных дошкольных образовательных учреждений </w:t>
      </w:r>
      <w:r w:rsidRPr="004D79C5">
        <w:rPr>
          <w:rFonts w:ascii="Liberation Serif" w:hAnsi="Liberation Serif"/>
          <w:sz w:val="28"/>
          <w:szCs w:val="28"/>
        </w:rPr>
        <w:t xml:space="preserve">Шалинского городского округа в 2021 году составила 26 472,50 рублей. Прогнозируется увеличение среднемесячной заработной платы на 2022 год - 27 </w:t>
      </w:r>
      <w:proofErr w:type="spellStart"/>
      <w:r w:rsidRPr="004D79C5">
        <w:rPr>
          <w:rFonts w:ascii="Liberation Serif" w:hAnsi="Liberation Serif"/>
          <w:sz w:val="28"/>
          <w:szCs w:val="28"/>
        </w:rPr>
        <w:t>531,40рублей</w:t>
      </w:r>
      <w:proofErr w:type="spellEnd"/>
      <w:r w:rsidRPr="004D79C5">
        <w:rPr>
          <w:rFonts w:ascii="Liberation Serif" w:hAnsi="Liberation Serif"/>
          <w:sz w:val="28"/>
          <w:szCs w:val="28"/>
        </w:rPr>
        <w:t>, в 2023 году – 28632,66 рублей, в 2024 году -  29 777,96 рублей.</w:t>
      </w:r>
    </w:p>
    <w:p w:rsidR="00C6681B" w:rsidRPr="004D79C5" w:rsidRDefault="00E22613" w:rsidP="007C5BD9">
      <w:pPr>
        <w:spacing w:before="0"/>
        <w:ind w:left="0" w:firstLine="709"/>
        <w:rPr>
          <w:rFonts w:ascii="Liberation Serif" w:hAnsi="Liberation Serif"/>
          <w:b/>
          <w:sz w:val="28"/>
          <w:szCs w:val="28"/>
          <w:highlight w:val="yellow"/>
        </w:rPr>
      </w:pPr>
      <w:r w:rsidRPr="00F27166">
        <w:rPr>
          <w:rFonts w:ascii="Liberation Serif" w:hAnsi="Liberation Serif"/>
          <w:i/>
          <w:noProof/>
          <w:sz w:val="24"/>
          <w:szCs w:val="24"/>
          <w:lang w:eastAsia="ru-RU"/>
        </w:rPr>
        <w:lastRenderedPageBreak/>
        <w:drawing>
          <wp:inline distT="0" distB="0" distL="0" distR="0" wp14:anchorId="52155038" wp14:editId="16B3638A">
            <wp:extent cx="5732891" cy="1956021"/>
            <wp:effectExtent l="0" t="0" r="20320" b="25400"/>
            <wp:docPr id="5"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42B0" w:rsidRPr="004D79C5" w:rsidRDefault="009E42B0" w:rsidP="007C5BD9">
      <w:pPr>
        <w:spacing w:before="0"/>
        <w:ind w:left="0"/>
        <w:rPr>
          <w:rFonts w:ascii="Liberation Serif" w:hAnsi="Liberation Serif"/>
          <w:i/>
          <w:sz w:val="28"/>
          <w:szCs w:val="28"/>
          <w:highlight w:val="yellow"/>
        </w:rPr>
      </w:pPr>
    </w:p>
    <w:p w:rsidR="00A6304A" w:rsidRPr="004D79C5" w:rsidRDefault="00A6304A" w:rsidP="00A6304A">
      <w:pPr>
        <w:spacing w:before="0"/>
        <w:ind w:left="0" w:firstLine="708"/>
        <w:rPr>
          <w:rFonts w:ascii="Liberation Serif" w:hAnsi="Liberation Serif"/>
          <w:color w:val="FF0000"/>
          <w:highlight w:val="yellow"/>
        </w:rPr>
      </w:pPr>
    </w:p>
    <w:p w:rsidR="00A6304A" w:rsidRPr="004D79C5" w:rsidRDefault="00A6304A" w:rsidP="00A6304A">
      <w:pPr>
        <w:spacing w:before="0"/>
        <w:ind w:left="0"/>
        <w:rPr>
          <w:rFonts w:ascii="Liberation Serif" w:hAnsi="Liberation Serif"/>
          <w:color w:val="FF0000"/>
          <w:sz w:val="28"/>
          <w:szCs w:val="28"/>
          <w:highlight w:val="yellow"/>
        </w:rPr>
      </w:pPr>
    </w:p>
    <w:p w:rsidR="002423DA" w:rsidRPr="004D79C5" w:rsidRDefault="002423DA" w:rsidP="002423DA">
      <w:pPr>
        <w:spacing w:before="0"/>
        <w:ind w:left="0" w:firstLine="708"/>
        <w:rPr>
          <w:rFonts w:ascii="Liberation Serif" w:hAnsi="Liberation Serif"/>
          <w:sz w:val="18"/>
          <w:szCs w:val="18"/>
        </w:rPr>
      </w:pPr>
    </w:p>
    <w:p w:rsidR="004D79C5" w:rsidRPr="004D79C5" w:rsidRDefault="004D79C5" w:rsidP="004D79C5">
      <w:pPr>
        <w:spacing w:before="0"/>
        <w:ind w:left="0" w:firstLine="708"/>
        <w:rPr>
          <w:rFonts w:ascii="Liberation Serif" w:hAnsi="Liberation Serif"/>
          <w:sz w:val="28"/>
          <w:szCs w:val="28"/>
        </w:rPr>
      </w:pPr>
      <w:r>
        <w:rPr>
          <w:rFonts w:ascii="Liberation Serif" w:hAnsi="Liberation Serif"/>
          <w:i/>
          <w:sz w:val="28"/>
          <w:szCs w:val="28"/>
        </w:rPr>
        <w:t xml:space="preserve">8.3. </w:t>
      </w:r>
      <w:r w:rsidRPr="004D79C5">
        <w:rPr>
          <w:rFonts w:ascii="Liberation Serif" w:hAnsi="Liberation Serif"/>
          <w:i/>
          <w:sz w:val="28"/>
          <w:szCs w:val="28"/>
        </w:rPr>
        <w:t>Среднемесячная номинальная начисленная заработная плата работников муниципальных общеобразовательных учреждений</w:t>
      </w:r>
      <w:r w:rsidRPr="004D79C5">
        <w:rPr>
          <w:rFonts w:ascii="Liberation Serif" w:hAnsi="Liberation Serif"/>
          <w:sz w:val="28"/>
          <w:szCs w:val="28"/>
        </w:rPr>
        <w:t xml:space="preserve"> Шалинского городского округа в 2021 году составила 32 794,10 рублей. Прогнозируется увеличение среднемесячной заработной платы в 2022 году - 34 105,86, в 2023 году - 35 470,10 рублей, в 2024 году - 36 888,90 рублей.</w:t>
      </w:r>
    </w:p>
    <w:p w:rsidR="004D79C5" w:rsidRPr="00F27166" w:rsidRDefault="004D79C5" w:rsidP="004D79C5">
      <w:pPr>
        <w:spacing w:before="0"/>
        <w:ind w:left="0" w:firstLine="708"/>
        <w:rPr>
          <w:rFonts w:ascii="Liberation Serif" w:hAnsi="Liberation Serif"/>
          <w:color w:val="FF0000"/>
          <w:sz w:val="24"/>
          <w:szCs w:val="24"/>
        </w:rPr>
      </w:pPr>
    </w:p>
    <w:p w:rsidR="009E42B0" w:rsidRPr="004D79C5" w:rsidRDefault="004D79C5" w:rsidP="00A6304A">
      <w:pPr>
        <w:spacing w:before="0"/>
        <w:ind w:left="0" w:firstLine="708"/>
        <w:rPr>
          <w:rFonts w:ascii="Liberation Serif" w:hAnsi="Liberation Serif"/>
          <w:sz w:val="28"/>
          <w:szCs w:val="28"/>
          <w:highlight w:val="yellow"/>
        </w:rPr>
      </w:pPr>
      <w:r w:rsidRPr="00F27166">
        <w:rPr>
          <w:rFonts w:ascii="Liberation Serif" w:hAnsi="Liberation Serif"/>
          <w:noProof/>
          <w:color w:val="FF0000"/>
          <w:sz w:val="24"/>
          <w:szCs w:val="24"/>
          <w:lang w:eastAsia="ru-RU"/>
        </w:rPr>
        <w:drawing>
          <wp:inline distT="0" distB="0" distL="0" distR="0" wp14:anchorId="3B8209FA" wp14:editId="06C591B1">
            <wp:extent cx="5597718" cy="2830664"/>
            <wp:effectExtent l="0" t="0" r="22225" b="2730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42B0" w:rsidRDefault="009E42B0" w:rsidP="00A6304A">
      <w:pPr>
        <w:spacing w:before="0"/>
        <w:ind w:left="0" w:firstLine="708"/>
        <w:rPr>
          <w:rFonts w:ascii="Liberation Serif" w:hAnsi="Liberation Serif"/>
          <w:noProof/>
          <w:sz w:val="28"/>
          <w:szCs w:val="28"/>
          <w:highlight w:val="yellow"/>
          <w:lang w:eastAsia="ru-RU"/>
        </w:rPr>
      </w:pPr>
    </w:p>
    <w:p w:rsidR="004D79C5" w:rsidRPr="004D79C5" w:rsidRDefault="004D79C5" w:rsidP="004D79C5">
      <w:pPr>
        <w:spacing w:before="0"/>
        <w:ind w:left="0" w:firstLine="708"/>
        <w:rPr>
          <w:rFonts w:ascii="Liberation Serif" w:hAnsi="Liberation Serif"/>
          <w:sz w:val="28"/>
          <w:szCs w:val="28"/>
        </w:rPr>
      </w:pPr>
      <w:r>
        <w:rPr>
          <w:rFonts w:ascii="Liberation Serif" w:hAnsi="Liberation Serif"/>
          <w:i/>
          <w:sz w:val="28"/>
          <w:szCs w:val="28"/>
        </w:rPr>
        <w:t xml:space="preserve">8.4. </w:t>
      </w:r>
      <w:r w:rsidRPr="004D79C5">
        <w:rPr>
          <w:rFonts w:ascii="Liberation Serif" w:hAnsi="Liberation Serif"/>
          <w:i/>
          <w:sz w:val="28"/>
          <w:szCs w:val="28"/>
        </w:rPr>
        <w:t>Среднемесячная номинальная начисленная заработная плата учителей  муниципальных общеобразовательных  учреждений</w:t>
      </w:r>
      <w:r w:rsidRPr="004D79C5">
        <w:rPr>
          <w:rFonts w:ascii="Liberation Serif" w:hAnsi="Liberation Serif"/>
          <w:sz w:val="28"/>
          <w:szCs w:val="28"/>
        </w:rPr>
        <w:t xml:space="preserve"> Шалинского городского округа в 2021 году составила 41 107,69 рубля. Прогнозируется увеличение среднемесячной заработной платы на  2022 год – 42752,00 рублей, 2023 год – 44 462,08 рублей, в 2024 год – 46 240,56 рублей.</w:t>
      </w:r>
    </w:p>
    <w:p w:rsidR="004D79C5" w:rsidRPr="004D79C5" w:rsidRDefault="004D79C5" w:rsidP="00A6304A">
      <w:pPr>
        <w:spacing w:before="0"/>
        <w:ind w:left="0" w:firstLine="708"/>
        <w:rPr>
          <w:rFonts w:ascii="Liberation Serif" w:hAnsi="Liberation Serif"/>
          <w:noProof/>
          <w:sz w:val="28"/>
          <w:szCs w:val="28"/>
          <w:highlight w:val="yellow"/>
          <w:lang w:eastAsia="ru-RU"/>
        </w:rPr>
      </w:pPr>
    </w:p>
    <w:p w:rsidR="004D79C5" w:rsidRDefault="004D79C5" w:rsidP="00A6304A">
      <w:pPr>
        <w:spacing w:before="0"/>
        <w:ind w:left="0" w:firstLine="708"/>
        <w:rPr>
          <w:rFonts w:ascii="Liberation Serif" w:hAnsi="Liberation Serif"/>
          <w:noProof/>
          <w:sz w:val="28"/>
          <w:szCs w:val="28"/>
          <w:highlight w:val="yellow"/>
          <w:lang w:eastAsia="ru-RU"/>
        </w:rPr>
      </w:pPr>
      <w:r w:rsidRPr="00F27166">
        <w:rPr>
          <w:rFonts w:ascii="Liberation Serif" w:hAnsi="Liberation Serif"/>
          <w:noProof/>
          <w:sz w:val="24"/>
          <w:szCs w:val="24"/>
          <w:lang w:eastAsia="ru-RU"/>
        </w:rPr>
        <w:lastRenderedPageBreak/>
        <w:drawing>
          <wp:inline distT="0" distB="0" distL="0" distR="0" wp14:anchorId="030F653A" wp14:editId="00AB188C">
            <wp:extent cx="5470497" cy="2671638"/>
            <wp:effectExtent l="0" t="0" r="16510" b="1460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79C5" w:rsidRDefault="004D79C5" w:rsidP="00A6304A">
      <w:pPr>
        <w:spacing w:before="0"/>
        <w:ind w:left="0" w:firstLine="708"/>
        <w:rPr>
          <w:rFonts w:ascii="Liberation Serif" w:hAnsi="Liberation Serif"/>
          <w:noProof/>
          <w:sz w:val="28"/>
          <w:szCs w:val="28"/>
          <w:highlight w:val="yellow"/>
          <w:lang w:eastAsia="ru-RU"/>
        </w:rPr>
      </w:pPr>
    </w:p>
    <w:p w:rsidR="004D79C5" w:rsidRDefault="004D79C5" w:rsidP="00A6304A">
      <w:pPr>
        <w:spacing w:before="0"/>
        <w:ind w:left="0" w:firstLine="708"/>
        <w:rPr>
          <w:rFonts w:ascii="Liberation Serif" w:hAnsi="Liberation Serif"/>
          <w:noProof/>
          <w:sz w:val="28"/>
          <w:szCs w:val="28"/>
          <w:highlight w:val="yellow"/>
          <w:lang w:eastAsia="ru-RU"/>
        </w:rPr>
      </w:pPr>
    </w:p>
    <w:p w:rsidR="00574310" w:rsidRPr="004D79C5" w:rsidRDefault="005779FD" w:rsidP="004D79C5">
      <w:pPr>
        <w:spacing w:before="0"/>
        <w:ind w:left="0" w:firstLine="708"/>
        <w:rPr>
          <w:rFonts w:ascii="Liberation Serif" w:hAnsi="Liberation Serif"/>
          <w:sz w:val="28"/>
          <w:szCs w:val="28"/>
        </w:rPr>
      </w:pPr>
      <w:r>
        <w:rPr>
          <w:rFonts w:ascii="Liberation Serif" w:hAnsi="Liberation Serif"/>
          <w:i/>
          <w:sz w:val="28"/>
          <w:szCs w:val="28"/>
        </w:rPr>
        <w:t xml:space="preserve">8.5 </w:t>
      </w:r>
      <w:r w:rsidR="00A6304A" w:rsidRPr="004D79C5">
        <w:rPr>
          <w:rFonts w:ascii="Liberation Serif" w:hAnsi="Liberation Serif"/>
          <w:i/>
          <w:sz w:val="28"/>
          <w:szCs w:val="28"/>
        </w:rPr>
        <w:t>Среднемесячная номинальная начисленная заработная плата работников муниципальных учреждений культуры и искусства</w:t>
      </w:r>
      <w:r w:rsidR="00A6304A" w:rsidRPr="004D79C5">
        <w:rPr>
          <w:rFonts w:ascii="Liberation Serif" w:hAnsi="Liberation Serif"/>
          <w:sz w:val="28"/>
          <w:szCs w:val="28"/>
        </w:rPr>
        <w:t xml:space="preserve"> Шалинского городского округа в 20</w:t>
      </w:r>
      <w:r>
        <w:rPr>
          <w:rFonts w:ascii="Liberation Serif" w:hAnsi="Liberation Serif"/>
          <w:sz w:val="28"/>
          <w:szCs w:val="28"/>
        </w:rPr>
        <w:t xml:space="preserve">21 </w:t>
      </w:r>
      <w:r w:rsidR="00A6304A" w:rsidRPr="004D79C5">
        <w:rPr>
          <w:rFonts w:ascii="Liberation Serif" w:hAnsi="Liberation Serif"/>
          <w:sz w:val="28"/>
          <w:szCs w:val="28"/>
        </w:rPr>
        <w:t xml:space="preserve">году составила </w:t>
      </w:r>
      <w:r>
        <w:rPr>
          <w:rFonts w:ascii="Liberation Serif" w:hAnsi="Liberation Serif"/>
          <w:sz w:val="28"/>
          <w:szCs w:val="28"/>
        </w:rPr>
        <w:t>41002,8</w:t>
      </w:r>
      <w:r w:rsidR="00574310" w:rsidRPr="004D79C5">
        <w:rPr>
          <w:rFonts w:ascii="Liberation Serif" w:hAnsi="Liberation Serif"/>
          <w:sz w:val="28"/>
          <w:szCs w:val="28"/>
        </w:rPr>
        <w:t xml:space="preserve"> рублей</w:t>
      </w:r>
      <w:r w:rsidR="00922F37" w:rsidRPr="004D79C5">
        <w:rPr>
          <w:rFonts w:ascii="Liberation Serif" w:hAnsi="Liberation Serif"/>
          <w:sz w:val="28"/>
          <w:szCs w:val="28"/>
        </w:rPr>
        <w:t>, показатель 20</w:t>
      </w:r>
      <w:r>
        <w:rPr>
          <w:rFonts w:ascii="Liberation Serif" w:hAnsi="Liberation Serif"/>
          <w:sz w:val="28"/>
          <w:szCs w:val="28"/>
        </w:rPr>
        <w:t>20</w:t>
      </w:r>
      <w:r w:rsidR="00922F37" w:rsidRPr="004D79C5">
        <w:rPr>
          <w:rFonts w:ascii="Liberation Serif" w:hAnsi="Liberation Serif"/>
          <w:sz w:val="28"/>
          <w:szCs w:val="28"/>
        </w:rPr>
        <w:t xml:space="preserve"> года – </w:t>
      </w:r>
      <w:r>
        <w:rPr>
          <w:rFonts w:ascii="Liberation Serif" w:hAnsi="Liberation Serif"/>
          <w:sz w:val="28"/>
          <w:szCs w:val="28"/>
        </w:rPr>
        <w:t>38 202,5</w:t>
      </w:r>
      <w:r w:rsidR="00922F37" w:rsidRPr="004D79C5">
        <w:rPr>
          <w:rFonts w:ascii="Liberation Serif" w:hAnsi="Liberation Serif"/>
          <w:sz w:val="28"/>
          <w:szCs w:val="28"/>
        </w:rPr>
        <w:t xml:space="preserve"> рублей</w:t>
      </w:r>
      <w:r w:rsidR="00A6304A" w:rsidRPr="004D79C5">
        <w:rPr>
          <w:rFonts w:ascii="Liberation Serif" w:hAnsi="Liberation Serif"/>
          <w:sz w:val="28"/>
          <w:szCs w:val="28"/>
        </w:rPr>
        <w:t xml:space="preserve">. </w:t>
      </w:r>
      <w:r w:rsidR="00574310" w:rsidRPr="004D79C5">
        <w:rPr>
          <w:rFonts w:ascii="Liberation Serif" w:hAnsi="Liberation Serif"/>
          <w:sz w:val="28"/>
          <w:szCs w:val="28"/>
        </w:rPr>
        <w:t>Планируемые значения среднемесячной номинальной начисленной заработной платы на 20</w:t>
      </w:r>
      <w:r>
        <w:rPr>
          <w:rFonts w:ascii="Liberation Serif" w:hAnsi="Liberation Serif"/>
          <w:sz w:val="28"/>
          <w:szCs w:val="28"/>
        </w:rPr>
        <w:t>22</w:t>
      </w:r>
      <w:r w:rsidR="00574310" w:rsidRPr="004D79C5">
        <w:rPr>
          <w:rFonts w:ascii="Liberation Serif" w:hAnsi="Liberation Serif"/>
          <w:sz w:val="28"/>
          <w:szCs w:val="28"/>
        </w:rPr>
        <w:t xml:space="preserve"> год рассчитаны с учетом повышения заработной платы в соответствии с Указом Президента Российской Федерации от 07 мая 2012 года № 597 «О мероприятиях по реализации государственной социальной политики». Планируемые значения среднемесячной номинальной начисленной заработной платы на 20</w:t>
      </w:r>
      <w:r w:rsidR="00AB40B0" w:rsidRPr="004D79C5">
        <w:rPr>
          <w:rFonts w:ascii="Liberation Serif" w:hAnsi="Liberation Serif"/>
          <w:sz w:val="28"/>
          <w:szCs w:val="28"/>
        </w:rPr>
        <w:t>2</w:t>
      </w:r>
      <w:r>
        <w:rPr>
          <w:rFonts w:ascii="Liberation Serif" w:hAnsi="Liberation Serif"/>
          <w:sz w:val="28"/>
          <w:szCs w:val="28"/>
        </w:rPr>
        <w:t>2</w:t>
      </w:r>
      <w:r w:rsidR="00574310" w:rsidRPr="004D79C5">
        <w:rPr>
          <w:rFonts w:ascii="Liberation Serif" w:hAnsi="Liberation Serif"/>
          <w:sz w:val="28"/>
          <w:szCs w:val="28"/>
        </w:rPr>
        <w:t>-20</w:t>
      </w:r>
      <w:r w:rsidR="00AB40B0" w:rsidRPr="004D79C5">
        <w:rPr>
          <w:rFonts w:ascii="Liberation Serif" w:hAnsi="Liberation Serif"/>
          <w:sz w:val="28"/>
          <w:szCs w:val="28"/>
        </w:rPr>
        <w:t>2</w:t>
      </w:r>
      <w:r>
        <w:rPr>
          <w:rFonts w:ascii="Liberation Serif" w:hAnsi="Liberation Serif"/>
          <w:sz w:val="28"/>
          <w:szCs w:val="28"/>
        </w:rPr>
        <w:t>4</w:t>
      </w:r>
      <w:r w:rsidR="00574310" w:rsidRPr="004D79C5">
        <w:rPr>
          <w:rFonts w:ascii="Liberation Serif" w:hAnsi="Liberation Serif"/>
          <w:sz w:val="28"/>
          <w:szCs w:val="28"/>
        </w:rPr>
        <w:t xml:space="preserve"> годы рассчитаны с учетом планируемого к достижению уровня заработной платы по итогам 20</w:t>
      </w:r>
      <w:r>
        <w:rPr>
          <w:rFonts w:ascii="Liberation Serif" w:hAnsi="Liberation Serif"/>
          <w:sz w:val="28"/>
          <w:szCs w:val="28"/>
        </w:rPr>
        <w:t>21</w:t>
      </w:r>
      <w:r w:rsidR="00574310" w:rsidRPr="004D79C5">
        <w:rPr>
          <w:rFonts w:ascii="Liberation Serif" w:hAnsi="Liberation Serif"/>
          <w:sz w:val="28"/>
          <w:szCs w:val="28"/>
        </w:rPr>
        <w:t xml:space="preserve"> года.</w:t>
      </w:r>
    </w:p>
    <w:p w:rsidR="00A6304A" w:rsidRPr="004D79C5" w:rsidRDefault="00A6304A" w:rsidP="00A6304A">
      <w:pPr>
        <w:spacing w:before="0"/>
        <w:ind w:left="0" w:firstLine="708"/>
        <w:rPr>
          <w:rFonts w:ascii="Liberation Serif" w:hAnsi="Liberation Serif"/>
          <w:sz w:val="28"/>
          <w:szCs w:val="28"/>
          <w:highlight w:val="yellow"/>
        </w:rPr>
      </w:pPr>
    </w:p>
    <w:p w:rsidR="00A6304A" w:rsidRDefault="005779FD" w:rsidP="00A6304A">
      <w:pPr>
        <w:spacing w:before="0"/>
        <w:ind w:left="0" w:firstLine="708"/>
        <w:rPr>
          <w:rFonts w:ascii="Liberation Serif" w:hAnsi="Liberation Serif"/>
          <w:noProof/>
          <w:sz w:val="28"/>
          <w:szCs w:val="28"/>
          <w:highlight w:val="yellow"/>
          <w:lang w:eastAsia="ru-RU"/>
        </w:rPr>
      </w:pPr>
      <w:r>
        <w:rPr>
          <w:noProof/>
          <w:lang w:eastAsia="ru-RU"/>
        </w:rPr>
        <w:drawing>
          <wp:inline distT="0" distB="0" distL="0" distR="0" wp14:anchorId="67AD6804" wp14:editId="782B822B">
            <wp:extent cx="5311471" cy="2393343"/>
            <wp:effectExtent l="0" t="0" r="22860" b="260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779FD" w:rsidRDefault="005779FD" w:rsidP="00A6304A">
      <w:pPr>
        <w:spacing w:before="0"/>
        <w:ind w:left="0" w:firstLine="708"/>
        <w:rPr>
          <w:rFonts w:ascii="Liberation Serif" w:hAnsi="Liberation Serif"/>
          <w:noProof/>
          <w:sz w:val="28"/>
          <w:szCs w:val="28"/>
          <w:highlight w:val="yellow"/>
          <w:lang w:eastAsia="ru-RU"/>
        </w:rPr>
      </w:pPr>
    </w:p>
    <w:p w:rsidR="005779FD" w:rsidRDefault="005779FD" w:rsidP="00A6304A">
      <w:pPr>
        <w:spacing w:before="0"/>
        <w:ind w:left="0" w:firstLine="708"/>
        <w:rPr>
          <w:rFonts w:ascii="Liberation Serif" w:hAnsi="Liberation Serif"/>
          <w:noProof/>
          <w:sz w:val="28"/>
          <w:szCs w:val="28"/>
          <w:highlight w:val="yellow"/>
          <w:lang w:eastAsia="ru-RU"/>
        </w:rPr>
      </w:pPr>
    </w:p>
    <w:p w:rsidR="005779FD" w:rsidRDefault="005779FD" w:rsidP="00A6304A">
      <w:pPr>
        <w:spacing w:before="0"/>
        <w:ind w:left="0" w:firstLine="708"/>
        <w:rPr>
          <w:rFonts w:ascii="Liberation Serif" w:hAnsi="Liberation Serif"/>
          <w:noProof/>
          <w:sz w:val="28"/>
          <w:szCs w:val="28"/>
          <w:highlight w:val="yellow"/>
          <w:lang w:eastAsia="ru-RU"/>
        </w:rPr>
      </w:pPr>
    </w:p>
    <w:p w:rsidR="005779FD" w:rsidRDefault="005779FD" w:rsidP="00A6304A">
      <w:pPr>
        <w:spacing w:before="0"/>
        <w:ind w:left="0" w:firstLine="708"/>
        <w:rPr>
          <w:rFonts w:ascii="Liberation Serif" w:hAnsi="Liberation Serif"/>
          <w:noProof/>
          <w:sz w:val="28"/>
          <w:szCs w:val="28"/>
          <w:highlight w:val="yellow"/>
          <w:lang w:eastAsia="ru-RU"/>
        </w:rPr>
      </w:pPr>
    </w:p>
    <w:p w:rsidR="005779FD" w:rsidRPr="004D79C5" w:rsidRDefault="005779FD" w:rsidP="00A6304A">
      <w:pPr>
        <w:spacing w:before="0"/>
        <w:ind w:left="0" w:firstLine="708"/>
        <w:rPr>
          <w:rFonts w:ascii="Liberation Serif" w:hAnsi="Liberation Serif"/>
          <w:sz w:val="28"/>
          <w:szCs w:val="28"/>
          <w:highlight w:val="yellow"/>
        </w:rPr>
      </w:pPr>
    </w:p>
    <w:p w:rsidR="00A6304A" w:rsidRPr="004D79C5" w:rsidRDefault="00A6304A" w:rsidP="00A6304A">
      <w:pPr>
        <w:spacing w:before="0"/>
        <w:ind w:left="0" w:firstLine="708"/>
        <w:rPr>
          <w:rFonts w:ascii="Liberation Serif" w:hAnsi="Liberation Serif"/>
          <w:sz w:val="28"/>
          <w:szCs w:val="28"/>
          <w:highlight w:val="yellow"/>
        </w:rPr>
      </w:pPr>
    </w:p>
    <w:p w:rsidR="00A6304A" w:rsidRPr="004D79C5" w:rsidRDefault="005779FD" w:rsidP="00A6304A">
      <w:pPr>
        <w:spacing w:before="0"/>
        <w:ind w:left="0" w:firstLine="708"/>
        <w:rPr>
          <w:rFonts w:ascii="Liberation Serif" w:hAnsi="Liberation Serif"/>
          <w:sz w:val="28"/>
          <w:szCs w:val="28"/>
        </w:rPr>
      </w:pPr>
      <w:r>
        <w:rPr>
          <w:rFonts w:ascii="Liberation Serif" w:hAnsi="Liberation Serif"/>
          <w:sz w:val="28"/>
          <w:szCs w:val="28"/>
        </w:rPr>
        <w:lastRenderedPageBreak/>
        <w:t xml:space="preserve">8.6. </w:t>
      </w:r>
      <w:r w:rsidR="00A6304A" w:rsidRPr="004D79C5">
        <w:rPr>
          <w:rFonts w:ascii="Liberation Serif" w:hAnsi="Liberation Serif"/>
          <w:sz w:val="28"/>
          <w:szCs w:val="28"/>
        </w:rPr>
        <w:t>На территории Шалинского городского округа учреждений физической культуры и спорта нет</w:t>
      </w:r>
      <w:r w:rsidR="00425D5E" w:rsidRPr="004D79C5">
        <w:rPr>
          <w:rFonts w:ascii="Liberation Serif" w:hAnsi="Liberation Serif"/>
          <w:sz w:val="28"/>
          <w:szCs w:val="28"/>
        </w:rPr>
        <w:t>.</w:t>
      </w:r>
    </w:p>
    <w:p w:rsidR="005779FD" w:rsidRDefault="005779FD" w:rsidP="002F5E5C">
      <w:pPr>
        <w:autoSpaceDE w:val="0"/>
        <w:autoSpaceDN w:val="0"/>
        <w:adjustRightInd w:val="0"/>
        <w:spacing w:before="0"/>
        <w:ind w:left="0"/>
        <w:jc w:val="center"/>
        <w:rPr>
          <w:rFonts w:ascii="Liberation Serif" w:hAnsi="Liberation Serif"/>
          <w:b/>
          <w:bCs/>
          <w:sz w:val="28"/>
          <w:szCs w:val="28"/>
        </w:rPr>
      </w:pPr>
    </w:p>
    <w:p w:rsidR="005779FD" w:rsidRDefault="005779FD" w:rsidP="002F5E5C">
      <w:pPr>
        <w:autoSpaceDE w:val="0"/>
        <w:autoSpaceDN w:val="0"/>
        <w:adjustRightInd w:val="0"/>
        <w:spacing w:before="0"/>
        <w:ind w:left="0"/>
        <w:jc w:val="center"/>
        <w:rPr>
          <w:rFonts w:ascii="Liberation Serif" w:hAnsi="Liberation Serif"/>
          <w:b/>
          <w:bCs/>
          <w:sz w:val="28"/>
          <w:szCs w:val="28"/>
        </w:rPr>
      </w:pPr>
    </w:p>
    <w:p w:rsidR="002F5E5C" w:rsidRPr="004D79C5" w:rsidRDefault="002F5E5C" w:rsidP="002F5E5C">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2. Дошкольное образование</w:t>
      </w:r>
    </w:p>
    <w:p w:rsidR="002F5E5C" w:rsidRPr="004D79C5" w:rsidRDefault="002F5E5C" w:rsidP="002F5E5C">
      <w:pPr>
        <w:autoSpaceDE w:val="0"/>
        <w:autoSpaceDN w:val="0"/>
        <w:adjustRightInd w:val="0"/>
        <w:spacing w:before="0"/>
        <w:ind w:left="0"/>
        <w:jc w:val="center"/>
        <w:rPr>
          <w:rFonts w:ascii="Liberation Serif" w:hAnsi="Liberation Serif"/>
          <w:b/>
          <w:bCs/>
          <w:sz w:val="28"/>
          <w:szCs w:val="28"/>
        </w:rPr>
      </w:pPr>
    </w:p>
    <w:p w:rsidR="00D85002" w:rsidRPr="004D79C5" w:rsidRDefault="002F5E5C" w:rsidP="00C216DC">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9</w:t>
      </w:r>
      <w:r w:rsidR="00FF4DEC" w:rsidRPr="004D79C5">
        <w:rPr>
          <w:rFonts w:ascii="Liberation Serif" w:hAnsi="Liberation Serif"/>
          <w:bCs/>
          <w:i/>
          <w:sz w:val="28"/>
          <w:szCs w:val="28"/>
        </w:rPr>
        <w:t xml:space="preserve">. </w:t>
      </w:r>
      <w:r w:rsidR="00D85002" w:rsidRPr="004D79C5">
        <w:rPr>
          <w:rFonts w:ascii="Liberation Serif" w:hAnsi="Liberation Serif"/>
          <w:bCs/>
          <w:i/>
          <w:sz w:val="28"/>
          <w:szCs w:val="28"/>
        </w:rPr>
        <w:t>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 в 20</w:t>
      </w:r>
      <w:r w:rsidR="003B33E4" w:rsidRPr="004D79C5">
        <w:rPr>
          <w:rFonts w:ascii="Liberation Serif" w:hAnsi="Liberation Serif"/>
          <w:bCs/>
          <w:i/>
          <w:sz w:val="28"/>
          <w:szCs w:val="28"/>
        </w:rPr>
        <w:t>2</w:t>
      </w:r>
      <w:r w:rsidR="005779FD">
        <w:rPr>
          <w:rFonts w:ascii="Liberation Serif" w:hAnsi="Liberation Serif"/>
          <w:bCs/>
          <w:i/>
          <w:sz w:val="28"/>
          <w:szCs w:val="28"/>
        </w:rPr>
        <w:t>1</w:t>
      </w:r>
      <w:r w:rsidR="00D85002" w:rsidRPr="004D79C5">
        <w:rPr>
          <w:rFonts w:ascii="Liberation Serif" w:hAnsi="Liberation Serif"/>
          <w:bCs/>
          <w:i/>
          <w:sz w:val="28"/>
          <w:szCs w:val="28"/>
        </w:rPr>
        <w:t xml:space="preserve"> году составила </w:t>
      </w:r>
      <w:r w:rsidR="00135D00">
        <w:rPr>
          <w:rFonts w:ascii="Liberation Serif" w:hAnsi="Liberation Serif"/>
          <w:bCs/>
          <w:i/>
          <w:sz w:val="28"/>
          <w:szCs w:val="28"/>
        </w:rPr>
        <w:t>56</w:t>
      </w:r>
      <w:r w:rsidR="003302E9" w:rsidRPr="004D79C5">
        <w:rPr>
          <w:rFonts w:ascii="Liberation Serif" w:hAnsi="Liberation Serif"/>
          <w:bCs/>
          <w:i/>
          <w:sz w:val="28"/>
          <w:szCs w:val="28"/>
        </w:rPr>
        <w:t>,</w:t>
      </w:r>
      <w:r w:rsidR="00135D00">
        <w:rPr>
          <w:rFonts w:ascii="Liberation Serif" w:hAnsi="Liberation Serif"/>
          <w:bCs/>
          <w:i/>
          <w:sz w:val="28"/>
          <w:szCs w:val="28"/>
        </w:rPr>
        <w:t>4</w:t>
      </w:r>
      <w:r w:rsidR="00D85002" w:rsidRPr="004D79C5">
        <w:rPr>
          <w:rFonts w:ascii="Liberation Serif" w:hAnsi="Liberation Serif"/>
          <w:bCs/>
          <w:i/>
          <w:sz w:val="28"/>
          <w:szCs w:val="28"/>
        </w:rPr>
        <w:t xml:space="preserve"> % </w:t>
      </w:r>
      <w:r w:rsidR="004B40F4" w:rsidRPr="004D79C5">
        <w:rPr>
          <w:rFonts w:ascii="Liberation Serif" w:hAnsi="Liberation Serif"/>
          <w:bCs/>
          <w:i/>
          <w:sz w:val="28"/>
          <w:szCs w:val="28"/>
        </w:rPr>
        <w:t>и плановый период 202</w:t>
      </w:r>
      <w:r w:rsidR="005779FD">
        <w:rPr>
          <w:rFonts w:ascii="Liberation Serif" w:hAnsi="Liberation Serif"/>
          <w:bCs/>
          <w:i/>
          <w:sz w:val="28"/>
          <w:szCs w:val="28"/>
        </w:rPr>
        <w:t>2</w:t>
      </w:r>
      <w:r w:rsidR="004B40F4" w:rsidRPr="004D79C5">
        <w:rPr>
          <w:rFonts w:ascii="Liberation Serif" w:hAnsi="Liberation Serif"/>
          <w:bCs/>
          <w:i/>
          <w:sz w:val="28"/>
          <w:szCs w:val="28"/>
        </w:rPr>
        <w:t>-202</w:t>
      </w:r>
      <w:r w:rsidR="005779FD">
        <w:rPr>
          <w:rFonts w:ascii="Liberation Serif" w:hAnsi="Liberation Serif"/>
          <w:bCs/>
          <w:i/>
          <w:sz w:val="28"/>
          <w:szCs w:val="28"/>
        </w:rPr>
        <w:t>4</w:t>
      </w:r>
      <w:r w:rsidR="004B40F4" w:rsidRPr="004D79C5">
        <w:rPr>
          <w:rFonts w:ascii="Liberation Serif" w:hAnsi="Liberation Serif"/>
          <w:bCs/>
          <w:i/>
          <w:sz w:val="28"/>
          <w:szCs w:val="28"/>
        </w:rPr>
        <w:t xml:space="preserve"> годы составит </w:t>
      </w:r>
      <w:r w:rsidR="005779FD">
        <w:rPr>
          <w:rFonts w:ascii="Liberation Serif" w:hAnsi="Liberation Serif"/>
          <w:bCs/>
          <w:i/>
          <w:sz w:val="28"/>
          <w:szCs w:val="28"/>
        </w:rPr>
        <w:t>56,4</w:t>
      </w:r>
      <w:r w:rsidR="004B40F4" w:rsidRPr="004D79C5">
        <w:rPr>
          <w:rFonts w:ascii="Liberation Serif" w:hAnsi="Liberation Serif"/>
          <w:bCs/>
          <w:i/>
          <w:sz w:val="28"/>
          <w:szCs w:val="28"/>
        </w:rPr>
        <w:t>%.</w:t>
      </w:r>
    </w:p>
    <w:p w:rsidR="00C216DC" w:rsidRPr="00C216DC" w:rsidRDefault="00C216DC" w:rsidP="00C216DC">
      <w:pPr>
        <w:spacing w:before="0"/>
        <w:ind w:left="0" w:firstLine="708"/>
        <w:rPr>
          <w:rFonts w:ascii="Liberation Serif" w:hAnsi="Liberation Serif"/>
          <w:sz w:val="28"/>
          <w:szCs w:val="28"/>
        </w:rPr>
      </w:pPr>
      <w:r w:rsidRPr="00C216DC">
        <w:rPr>
          <w:rFonts w:ascii="Liberation Serif" w:hAnsi="Liberation Serif"/>
          <w:sz w:val="28"/>
          <w:szCs w:val="28"/>
        </w:rPr>
        <w:t xml:space="preserve">Система дошкольного образования Шалинского городского округа по состоянию на 01.01.2022 года включает в себя 1 юридическое лицо – </w:t>
      </w:r>
      <w:proofErr w:type="spellStart"/>
      <w:r w:rsidRPr="00C216DC">
        <w:rPr>
          <w:rFonts w:ascii="Liberation Serif" w:hAnsi="Liberation Serif"/>
          <w:sz w:val="28"/>
          <w:szCs w:val="28"/>
        </w:rPr>
        <w:t>МБДОУ</w:t>
      </w:r>
      <w:proofErr w:type="spellEnd"/>
      <w:r w:rsidRPr="00C216DC">
        <w:rPr>
          <w:rFonts w:ascii="Liberation Serif" w:hAnsi="Liberation Serif"/>
          <w:sz w:val="28"/>
          <w:szCs w:val="28"/>
        </w:rPr>
        <w:t xml:space="preserve"> «Детский сад №3», объединяющее 11 филиалов, а также 2 детских сада, являющихся структурными подразделениями общеобразовательных школ </w:t>
      </w:r>
      <w:proofErr w:type="spellStart"/>
      <w:r w:rsidRPr="00C216DC">
        <w:rPr>
          <w:rFonts w:ascii="Liberation Serif" w:hAnsi="Liberation Serif"/>
          <w:sz w:val="28"/>
          <w:szCs w:val="28"/>
        </w:rPr>
        <w:t>МБОУ</w:t>
      </w:r>
      <w:proofErr w:type="spellEnd"/>
      <w:r w:rsidRPr="00C216DC">
        <w:rPr>
          <w:rFonts w:ascii="Liberation Serif" w:hAnsi="Liberation Serif"/>
          <w:sz w:val="28"/>
          <w:szCs w:val="28"/>
        </w:rPr>
        <w:t xml:space="preserve"> «</w:t>
      </w:r>
      <w:proofErr w:type="spellStart"/>
      <w:r w:rsidRPr="00C216DC">
        <w:rPr>
          <w:rFonts w:ascii="Liberation Serif" w:hAnsi="Liberation Serif"/>
          <w:sz w:val="28"/>
          <w:szCs w:val="28"/>
        </w:rPr>
        <w:t>Шалинская</w:t>
      </w:r>
      <w:proofErr w:type="spellEnd"/>
      <w:r w:rsidRPr="00C216DC">
        <w:rPr>
          <w:rFonts w:ascii="Liberation Serif" w:hAnsi="Liberation Serif"/>
          <w:sz w:val="28"/>
          <w:szCs w:val="28"/>
        </w:rPr>
        <w:t xml:space="preserve"> </w:t>
      </w:r>
      <w:proofErr w:type="spellStart"/>
      <w:r w:rsidRPr="00C216DC">
        <w:rPr>
          <w:rFonts w:ascii="Liberation Serif" w:hAnsi="Liberation Serif"/>
          <w:sz w:val="28"/>
          <w:szCs w:val="28"/>
        </w:rPr>
        <w:t>СОШ</w:t>
      </w:r>
      <w:proofErr w:type="spellEnd"/>
      <w:r w:rsidRPr="00C216DC">
        <w:rPr>
          <w:rFonts w:ascii="Liberation Serif" w:hAnsi="Liberation Serif"/>
          <w:sz w:val="28"/>
          <w:szCs w:val="28"/>
        </w:rPr>
        <w:t xml:space="preserve"> № 45», </w:t>
      </w:r>
      <w:proofErr w:type="spellStart"/>
      <w:r w:rsidRPr="00C216DC">
        <w:rPr>
          <w:rFonts w:ascii="Liberation Serif" w:hAnsi="Liberation Serif"/>
          <w:sz w:val="28"/>
          <w:szCs w:val="28"/>
        </w:rPr>
        <w:t>МБОУ</w:t>
      </w:r>
      <w:proofErr w:type="spellEnd"/>
      <w:r w:rsidRPr="00C216DC">
        <w:rPr>
          <w:rFonts w:ascii="Liberation Serif" w:hAnsi="Liberation Serif"/>
          <w:sz w:val="28"/>
          <w:szCs w:val="28"/>
        </w:rPr>
        <w:t xml:space="preserve"> «Колпаковская </w:t>
      </w:r>
      <w:proofErr w:type="spellStart"/>
      <w:r w:rsidRPr="00C216DC">
        <w:rPr>
          <w:rFonts w:ascii="Liberation Serif" w:hAnsi="Liberation Serif"/>
          <w:sz w:val="28"/>
          <w:szCs w:val="28"/>
        </w:rPr>
        <w:t>СОШ</w:t>
      </w:r>
      <w:proofErr w:type="spellEnd"/>
      <w:r w:rsidRPr="00C216DC">
        <w:rPr>
          <w:rFonts w:ascii="Liberation Serif" w:hAnsi="Liberation Serif"/>
          <w:sz w:val="28"/>
          <w:szCs w:val="28"/>
        </w:rPr>
        <w:t>»</w:t>
      </w:r>
      <w:proofErr w:type="gramStart"/>
      <w:r w:rsidRPr="00C216DC">
        <w:rPr>
          <w:rFonts w:ascii="Liberation Serif" w:hAnsi="Liberation Serif"/>
          <w:sz w:val="28"/>
          <w:szCs w:val="28"/>
        </w:rPr>
        <w:t>.В</w:t>
      </w:r>
      <w:proofErr w:type="gramEnd"/>
      <w:r w:rsidRPr="00C216DC">
        <w:rPr>
          <w:rFonts w:ascii="Liberation Serif" w:hAnsi="Liberation Serif"/>
          <w:sz w:val="28"/>
          <w:szCs w:val="28"/>
        </w:rPr>
        <w:t xml:space="preserve"> филиалах </w:t>
      </w:r>
      <w:proofErr w:type="spellStart"/>
      <w:r w:rsidRPr="00C216DC">
        <w:rPr>
          <w:rFonts w:ascii="Liberation Serif" w:hAnsi="Liberation Serif"/>
          <w:sz w:val="28"/>
          <w:szCs w:val="28"/>
        </w:rPr>
        <w:t>МБДОУ</w:t>
      </w:r>
      <w:proofErr w:type="spellEnd"/>
      <w:r w:rsidRPr="00C216DC">
        <w:rPr>
          <w:rFonts w:ascii="Liberation Serif" w:hAnsi="Liberation Serif"/>
          <w:sz w:val="28"/>
          <w:szCs w:val="28"/>
        </w:rPr>
        <w:t xml:space="preserve"> «Детский сад №3» по состоянию на 01.01.2022 года списочная численность составляет 855 детей. В структурных подразделениях «Детский сад»  общеобразовательных учреждений  Шалинского городского округа по состоянию  на 01.01.2022  посещает  45 детей. </w:t>
      </w:r>
      <w:proofErr w:type="gramStart"/>
      <w:r w:rsidRPr="00C216DC">
        <w:rPr>
          <w:rFonts w:ascii="Liberation Serif" w:hAnsi="Liberation Serif"/>
          <w:sz w:val="28"/>
          <w:szCs w:val="28"/>
        </w:rPr>
        <w:t>Показатель «Доля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 рассчитан по формуле: отношение численности детей от 1 года до 6 лет, получающих дошкольную образовательную услугу и (или) услугу по их содержанию в</w:t>
      </w:r>
      <w:proofErr w:type="gramEnd"/>
      <w:r w:rsidRPr="00C216DC">
        <w:rPr>
          <w:rFonts w:ascii="Liberation Serif" w:hAnsi="Liberation Serif"/>
          <w:sz w:val="28"/>
          <w:szCs w:val="28"/>
        </w:rPr>
        <w:t xml:space="preserve"> муниципальных образовательных учреждениях (по данным </w:t>
      </w:r>
      <w:proofErr w:type="spellStart"/>
      <w:r w:rsidRPr="00C216DC">
        <w:rPr>
          <w:rFonts w:ascii="Liberation Serif" w:hAnsi="Liberation Serif"/>
          <w:sz w:val="28"/>
          <w:szCs w:val="28"/>
        </w:rPr>
        <w:t>стат</w:t>
      </w:r>
      <w:proofErr w:type="gramStart"/>
      <w:r w:rsidRPr="00C216DC">
        <w:rPr>
          <w:rFonts w:ascii="Liberation Serif" w:hAnsi="Liberation Serif"/>
          <w:sz w:val="28"/>
          <w:szCs w:val="28"/>
        </w:rPr>
        <w:t>.о</w:t>
      </w:r>
      <w:proofErr w:type="gramEnd"/>
      <w:r w:rsidRPr="00C216DC">
        <w:rPr>
          <w:rFonts w:ascii="Liberation Serif" w:hAnsi="Liberation Serif"/>
          <w:sz w:val="28"/>
          <w:szCs w:val="28"/>
        </w:rPr>
        <w:t>тчетности</w:t>
      </w:r>
      <w:proofErr w:type="spellEnd"/>
      <w:r w:rsidRPr="00C216DC">
        <w:rPr>
          <w:rFonts w:ascii="Liberation Serif" w:hAnsi="Liberation Serif"/>
          <w:sz w:val="28"/>
          <w:szCs w:val="28"/>
        </w:rPr>
        <w:t xml:space="preserve"> 85-К за 2021 год составляет 900 человек) к общей численности детей в возрасте от одного года до шести лет (</w:t>
      </w:r>
      <w:proofErr w:type="spellStart"/>
      <w:r w:rsidRPr="00C216DC">
        <w:rPr>
          <w:rFonts w:ascii="Liberation Serif" w:hAnsi="Liberation Serif"/>
          <w:sz w:val="28"/>
          <w:szCs w:val="28"/>
        </w:rPr>
        <w:t>статотчетность</w:t>
      </w:r>
      <w:proofErr w:type="spellEnd"/>
      <w:r w:rsidRPr="00C216DC">
        <w:rPr>
          <w:rFonts w:ascii="Liberation Serif" w:hAnsi="Liberation Serif"/>
          <w:sz w:val="28"/>
          <w:szCs w:val="28"/>
        </w:rPr>
        <w:t xml:space="preserve"> 1568 чел. на </w:t>
      </w:r>
      <w:proofErr w:type="spellStart"/>
      <w:r w:rsidRPr="00C216DC">
        <w:rPr>
          <w:rFonts w:ascii="Liberation Serif" w:hAnsi="Liberation Serif"/>
          <w:sz w:val="28"/>
          <w:szCs w:val="28"/>
        </w:rPr>
        <w:t>01.01.2021г</w:t>
      </w:r>
      <w:proofErr w:type="spellEnd"/>
      <w:r w:rsidRPr="00C216DC">
        <w:rPr>
          <w:rFonts w:ascii="Liberation Serif" w:hAnsi="Liberation Serif"/>
          <w:sz w:val="28"/>
          <w:szCs w:val="28"/>
        </w:rPr>
        <w:t xml:space="preserve">).  </w:t>
      </w:r>
    </w:p>
    <w:p w:rsidR="008A62CE" w:rsidRPr="00C216DC" w:rsidRDefault="00C216DC" w:rsidP="00E22613">
      <w:pPr>
        <w:spacing w:before="0"/>
        <w:ind w:left="0"/>
        <w:jc w:val="center"/>
        <w:rPr>
          <w:rFonts w:ascii="Liberation Serif" w:hAnsi="Liberation Serif"/>
          <w:sz w:val="28"/>
          <w:szCs w:val="28"/>
          <w:highlight w:val="yellow"/>
        </w:rPr>
      </w:pPr>
      <w:r w:rsidRPr="00F27166">
        <w:rPr>
          <w:rFonts w:ascii="Liberation Serif" w:hAnsi="Liberation Serif"/>
          <w:noProof/>
          <w:sz w:val="24"/>
          <w:szCs w:val="24"/>
          <w:lang w:eastAsia="ru-RU"/>
        </w:rPr>
        <w:drawing>
          <wp:inline distT="0" distB="0" distL="0" distR="0" wp14:anchorId="5CC8D9B7" wp14:editId="205527D6">
            <wp:extent cx="5136542" cy="2846567"/>
            <wp:effectExtent l="0" t="0" r="26035" b="1143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16DC" w:rsidRDefault="00C216DC" w:rsidP="00574310">
      <w:pPr>
        <w:spacing w:before="0"/>
        <w:ind w:left="0"/>
        <w:rPr>
          <w:rFonts w:ascii="Liberation Serif" w:hAnsi="Liberation Serif"/>
          <w:sz w:val="28"/>
          <w:szCs w:val="28"/>
          <w:highlight w:val="yellow"/>
        </w:rPr>
      </w:pPr>
    </w:p>
    <w:p w:rsidR="00C216DC" w:rsidRDefault="00C216DC" w:rsidP="00574310">
      <w:pPr>
        <w:spacing w:before="0"/>
        <w:ind w:left="0"/>
        <w:rPr>
          <w:rFonts w:ascii="Liberation Serif" w:hAnsi="Liberation Serif"/>
          <w:sz w:val="28"/>
          <w:szCs w:val="28"/>
          <w:highlight w:val="yellow"/>
        </w:rPr>
      </w:pPr>
    </w:p>
    <w:p w:rsidR="00FF4DEC" w:rsidRPr="004D79C5" w:rsidRDefault="00FF4DEC" w:rsidP="00185137">
      <w:pPr>
        <w:spacing w:before="0"/>
        <w:ind w:left="0"/>
        <w:rPr>
          <w:rFonts w:ascii="Liberation Serif" w:hAnsi="Liberation Serif"/>
        </w:rPr>
      </w:pPr>
      <w:r w:rsidRPr="004D79C5">
        <w:rPr>
          <w:rFonts w:ascii="Liberation Serif" w:hAnsi="Liberation Serif"/>
          <w:sz w:val="28"/>
          <w:szCs w:val="28"/>
        </w:rPr>
        <w:tab/>
      </w:r>
    </w:p>
    <w:p w:rsidR="00574310" w:rsidRPr="004D79C5" w:rsidRDefault="00574310" w:rsidP="00FF4DEC">
      <w:pPr>
        <w:spacing w:before="0"/>
        <w:ind w:left="0" w:firstLine="426"/>
        <w:rPr>
          <w:rFonts w:ascii="Liberation Serif" w:hAnsi="Liberation Serif"/>
          <w:i/>
          <w:sz w:val="28"/>
          <w:szCs w:val="28"/>
        </w:rPr>
      </w:pPr>
      <w:r w:rsidRPr="004D79C5">
        <w:rPr>
          <w:rFonts w:ascii="Liberation Serif" w:hAnsi="Liberation Serif"/>
          <w:i/>
          <w:sz w:val="28"/>
          <w:szCs w:val="28"/>
        </w:rPr>
        <w:t xml:space="preserve">10.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w:t>
      </w:r>
      <w:r w:rsidR="00C216DC">
        <w:rPr>
          <w:rFonts w:ascii="Liberation Serif" w:hAnsi="Liberation Serif"/>
          <w:i/>
          <w:sz w:val="28"/>
          <w:szCs w:val="28"/>
        </w:rPr>
        <w:t xml:space="preserve">в 2021 году </w:t>
      </w:r>
      <w:r w:rsidRPr="004D79C5">
        <w:rPr>
          <w:rFonts w:ascii="Liberation Serif" w:hAnsi="Liberation Serif"/>
          <w:i/>
          <w:sz w:val="28"/>
          <w:szCs w:val="28"/>
        </w:rPr>
        <w:t xml:space="preserve">составила </w:t>
      </w:r>
      <w:r w:rsidR="00D600E4">
        <w:rPr>
          <w:rFonts w:ascii="Liberation Serif" w:hAnsi="Liberation Serif"/>
          <w:i/>
          <w:sz w:val="28"/>
          <w:szCs w:val="28"/>
        </w:rPr>
        <w:t>9,4</w:t>
      </w:r>
      <w:r w:rsidRPr="004D79C5">
        <w:rPr>
          <w:rFonts w:ascii="Liberation Serif" w:hAnsi="Liberation Serif"/>
          <w:i/>
          <w:sz w:val="28"/>
          <w:szCs w:val="28"/>
        </w:rPr>
        <w:t>%</w:t>
      </w:r>
      <w:r w:rsidR="005462FC" w:rsidRPr="004D79C5">
        <w:rPr>
          <w:rFonts w:ascii="Liberation Serif" w:hAnsi="Liberation Serif"/>
          <w:i/>
          <w:sz w:val="28"/>
          <w:szCs w:val="28"/>
        </w:rPr>
        <w:t xml:space="preserve"> и на плановый период 202</w:t>
      </w:r>
      <w:r w:rsidR="00785C97">
        <w:rPr>
          <w:rFonts w:ascii="Liberation Serif" w:hAnsi="Liberation Serif"/>
          <w:i/>
          <w:sz w:val="28"/>
          <w:szCs w:val="28"/>
        </w:rPr>
        <w:t>2</w:t>
      </w:r>
      <w:r w:rsidR="005462FC" w:rsidRPr="004D79C5">
        <w:rPr>
          <w:rFonts w:ascii="Liberation Serif" w:hAnsi="Liberation Serif"/>
          <w:i/>
          <w:sz w:val="28"/>
          <w:szCs w:val="28"/>
        </w:rPr>
        <w:t>-202</w:t>
      </w:r>
      <w:r w:rsidR="00785C97">
        <w:rPr>
          <w:rFonts w:ascii="Liberation Serif" w:hAnsi="Liberation Serif"/>
          <w:i/>
          <w:sz w:val="28"/>
          <w:szCs w:val="28"/>
        </w:rPr>
        <w:t>4</w:t>
      </w:r>
      <w:r w:rsidR="005462FC" w:rsidRPr="004D79C5">
        <w:rPr>
          <w:rFonts w:ascii="Liberation Serif" w:hAnsi="Liberation Serif"/>
          <w:i/>
          <w:sz w:val="28"/>
          <w:szCs w:val="28"/>
        </w:rPr>
        <w:t xml:space="preserve"> годы </w:t>
      </w:r>
      <w:r w:rsidR="000B1B62" w:rsidRPr="004D79C5">
        <w:rPr>
          <w:rFonts w:ascii="Liberation Serif" w:hAnsi="Liberation Serif"/>
          <w:i/>
          <w:sz w:val="28"/>
          <w:szCs w:val="28"/>
        </w:rPr>
        <w:t>планируется</w:t>
      </w:r>
      <w:r w:rsidR="00053C9D" w:rsidRPr="004D79C5">
        <w:rPr>
          <w:rFonts w:ascii="Liberation Serif" w:hAnsi="Liberation Serif"/>
          <w:i/>
          <w:sz w:val="28"/>
          <w:szCs w:val="28"/>
        </w:rPr>
        <w:t xml:space="preserve"> </w:t>
      </w:r>
      <w:r w:rsidR="00785C97">
        <w:rPr>
          <w:rFonts w:ascii="Liberation Serif" w:hAnsi="Liberation Serif"/>
          <w:i/>
          <w:sz w:val="28"/>
          <w:szCs w:val="28"/>
        </w:rPr>
        <w:t>9,3</w:t>
      </w:r>
      <w:r w:rsidR="005462FC" w:rsidRPr="004D79C5">
        <w:rPr>
          <w:rFonts w:ascii="Liberation Serif" w:hAnsi="Liberation Serif"/>
          <w:i/>
          <w:sz w:val="28"/>
          <w:szCs w:val="28"/>
        </w:rPr>
        <w:t>%.</w:t>
      </w:r>
    </w:p>
    <w:p w:rsidR="0024552C" w:rsidRPr="004D79C5" w:rsidRDefault="0024552C" w:rsidP="00FF4DEC">
      <w:pPr>
        <w:spacing w:before="0"/>
        <w:ind w:left="0" w:firstLine="426"/>
        <w:rPr>
          <w:rFonts w:ascii="Liberation Serif" w:hAnsi="Liberation Serif"/>
          <w:i/>
          <w:sz w:val="28"/>
          <w:szCs w:val="28"/>
          <w:highlight w:val="yellow"/>
        </w:rPr>
      </w:pPr>
    </w:p>
    <w:p w:rsidR="009E42B0" w:rsidRDefault="00785C97" w:rsidP="00D91CC0">
      <w:pPr>
        <w:spacing w:before="0"/>
        <w:ind w:left="0" w:firstLine="426"/>
        <w:jc w:val="center"/>
        <w:rPr>
          <w:rFonts w:ascii="Liberation Serif" w:hAnsi="Liberation Serif"/>
          <w:i/>
          <w:noProof/>
          <w:sz w:val="28"/>
          <w:szCs w:val="28"/>
          <w:highlight w:val="yellow"/>
          <w:lang w:eastAsia="ru-RU"/>
        </w:rPr>
      </w:pPr>
      <w:r w:rsidRPr="00F27166">
        <w:rPr>
          <w:rFonts w:ascii="Liberation Serif" w:hAnsi="Liberation Serif"/>
          <w:i/>
          <w:noProof/>
          <w:sz w:val="24"/>
          <w:szCs w:val="24"/>
          <w:lang w:eastAsia="ru-RU"/>
        </w:rPr>
        <w:drawing>
          <wp:inline distT="0" distB="0" distL="0" distR="0" wp14:anchorId="693851F8" wp14:editId="30AD7594">
            <wp:extent cx="5713840" cy="1526650"/>
            <wp:effectExtent l="19050" t="0" r="20210" b="0"/>
            <wp:docPr id="7"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85C97" w:rsidRDefault="00785C97" w:rsidP="00D91CC0">
      <w:pPr>
        <w:spacing w:before="0"/>
        <w:ind w:left="0" w:firstLine="426"/>
        <w:jc w:val="center"/>
        <w:rPr>
          <w:rFonts w:ascii="Liberation Serif" w:hAnsi="Liberation Serif"/>
          <w:i/>
          <w:noProof/>
          <w:sz w:val="28"/>
          <w:szCs w:val="28"/>
          <w:highlight w:val="yellow"/>
          <w:lang w:eastAsia="ru-RU"/>
        </w:rPr>
      </w:pPr>
    </w:p>
    <w:p w:rsidR="00785C97" w:rsidRDefault="00785C97" w:rsidP="00D91CC0">
      <w:pPr>
        <w:spacing w:before="0"/>
        <w:ind w:left="0" w:firstLine="426"/>
        <w:jc w:val="center"/>
        <w:rPr>
          <w:rFonts w:ascii="Liberation Serif" w:hAnsi="Liberation Serif"/>
          <w:i/>
          <w:noProof/>
          <w:sz w:val="28"/>
          <w:szCs w:val="28"/>
          <w:highlight w:val="yellow"/>
          <w:lang w:eastAsia="ru-RU"/>
        </w:rPr>
      </w:pPr>
    </w:p>
    <w:p w:rsidR="00185137" w:rsidRPr="004D79C5" w:rsidRDefault="00185137" w:rsidP="00CA016D">
      <w:pPr>
        <w:spacing w:before="0"/>
        <w:ind w:left="0" w:firstLine="709"/>
        <w:rPr>
          <w:rFonts w:ascii="Liberation Serif" w:hAnsi="Liberation Serif"/>
          <w:sz w:val="28"/>
          <w:szCs w:val="28"/>
          <w:highlight w:val="yellow"/>
        </w:rPr>
      </w:pPr>
    </w:p>
    <w:p w:rsidR="004F7CFE" w:rsidRPr="004F7CFE" w:rsidRDefault="00185137" w:rsidP="004F7CFE">
      <w:pPr>
        <w:spacing w:before="0"/>
        <w:ind w:left="0" w:firstLine="426"/>
        <w:rPr>
          <w:rFonts w:ascii="Liberation Serif" w:hAnsi="Liberation Serif"/>
          <w:sz w:val="28"/>
          <w:szCs w:val="28"/>
        </w:rPr>
      </w:pPr>
      <w:r w:rsidRPr="004D79C5">
        <w:rPr>
          <w:rFonts w:ascii="Liberation Serif" w:hAnsi="Liberation Serif"/>
          <w:i/>
          <w:sz w:val="28"/>
          <w:szCs w:val="28"/>
        </w:rPr>
        <w:t xml:space="preserve">11. </w:t>
      </w:r>
      <w:r w:rsidR="004F7CFE" w:rsidRPr="004F7CFE">
        <w:rPr>
          <w:rFonts w:ascii="Liberation Serif" w:hAnsi="Liberation Serif"/>
          <w:i/>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составляет 0%. </w:t>
      </w:r>
      <w:r w:rsidR="004F7CFE" w:rsidRPr="004F7CFE">
        <w:rPr>
          <w:rFonts w:ascii="Liberation Serif" w:hAnsi="Liberation Serif"/>
          <w:sz w:val="28"/>
          <w:szCs w:val="28"/>
        </w:rPr>
        <w:t>Ремонты проводятся ежегодно, во всех учреждениях, но не в полном объеме. Плановое значение на 2022-2024 годы составит 0 %.</w:t>
      </w:r>
    </w:p>
    <w:p w:rsidR="0024552C" w:rsidRPr="004D79C5" w:rsidRDefault="0024552C" w:rsidP="0024552C">
      <w:pPr>
        <w:spacing w:before="0"/>
        <w:ind w:left="0" w:firstLine="426"/>
        <w:rPr>
          <w:rFonts w:ascii="Liberation Serif" w:hAnsi="Liberation Serif"/>
          <w:sz w:val="28"/>
          <w:szCs w:val="28"/>
          <w:highlight w:val="yellow"/>
        </w:rPr>
      </w:pPr>
    </w:p>
    <w:p w:rsidR="002F5E5C" w:rsidRPr="004D79C5" w:rsidRDefault="002F5E5C" w:rsidP="002F5E5C">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3. Общее и дополнительное образование</w:t>
      </w:r>
    </w:p>
    <w:p w:rsidR="002F5E5C" w:rsidRPr="004D79C5" w:rsidRDefault="002F5E5C" w:rsidP="002F5E5C">
      <w:pPr>
        <w:autoSpaceDE w:val="0"/>
        <w:autoSpaceDN w:val="0"/>
        <w:adjustRightInd w:val="0"/>
        <w:spacing w:before="0"/>
        <w:ind w:left="0"/>
        <w:rPr>
          <w:rFonts w:ascii="Liberation Serif" w:hAnsi="Liberation Serif"/>
          <w:b/>
          <w:bCs/>
          <w:sz w:val="28"/>
          <w:szCs w:val="28"/>
          <w:highlight w:val="yellow"/>
        </w:rPr>
      </w:pPr>
    </w:p>
    <w:p w:rsidR="009F79C0" w:rsidRPr="00F27166" w:rsidRDefault="009F79C0" w:rsidP="009F79C0">
      <w:pPr>
        <w:widowControl w:val="0"/>
        <w:tabs>
          <w:tab w:val="num" w:pos="540"/>
          <w:tab w:val="num" w:pos="709"/>
        </w:tabs>
        <w:suppressAutoHyphens/>
        <w:spacing w:before="0"/>
        <w:ind w:left="0" w:firstLine="709"/>
        <w:rPr>
          <w:rFonts w:ascii="Liberation Serif" w:hAnsi="Liberation Serif" w:cs="Liberation Serif"/>
          <w:sz w:val="24"/>
          <w:szCs w:val="24"/>
        </w:rPr>
      </w:pPr>
      <w:r w:rsidRPr="00F27166">
        <w:rPr>
          <w:rFonts w:ascii="Liberation Serif" w:hAnsi="Liberation Serif"/>
          <w:sz w:val="24"/>
          <w:szCs w:val="24"/>
        </w:rPr>
        <w:t xml:space="preserve">В Шалинском городском округе  функционирует 14 школ, объединенных в 4 юридических лица. В общеобразовательных учреждениях Шалинского городского округа по состоянию  на 01.01.2022  обучается  2298  ученика, из них 43  ребенка обучаются в коррекционных классах и 10 человек на вечернем обучении.  Все школы имеют компьютерные классы и выход в сети интернет. </w:t>
      </w:r>
      <w:r w:rsidRPr="00F27166">
        <w:rPr>
          <w:rFonts w:ascii="Liberation Serif" w:hAnsi="Liberation Serif" w:cs="Liberation Serif"/>
          <w:sz w:val="24"/>
          <w:szCs w:val="24"/>
        </w:rPr>
        <w:t>В системе  общего образования  Шалинского городского округа работает 213 педагога. Качественные показатели уровня квалификации и профессионализма педагогических работников Шалинского городского округа остаются стабильными на протяжении пяти последних лет. Педагогические работники общеобразовательных учреждений имеют достаточный  уровень квалификации и профессионализма, так  71,4 %  педагогов имеют высшее профессиональное образование и 27,7 %  -  среднее специальное.</w:t>
      </w:r>
    </w:p>
    <w:p w:rsidR="009F79C0" w:rsidRPr="00F27166" w:rsidRDefault="009F79C0" w:rsidP="009F79C0">
      <w:pPr>
        <w:widowControl w:val="0"/>
        <w:tabs>
          <w:tab w:val="num" w:pos="540"/>
          <w:tab w:val="num" w:pos="709"/>
        </w:tabs>
        <w:suppressAutoHyphens/>
        <w:spacing w:before="0"/>
        <w:ind w:left="0" w:firstLine="709"/>
        <w:rPr>
          <w:rFonts w:ascii="Liberation Serif" w:hAnsi="Liberation Serif" w:cs="Liberation Serif"/>
          <w:sz w:val="24"/>
          <w:szCs w:val="24"/>
        </w:rPr>
      </w:pPr>
    </w:p>
    <w:p w:rsidR="009F79C0" w:rsidRPr="00F27166" w:rsidRDefault="009F79C0" w:rsidP="009F79C0">
      <w:pPr>
        <w:suppressAutoHyphens/>
        <w:spacing w:before="0"/>
        <w:ind w:left="0" w:firstLine="709"/>
        <w:jc w:val="center"/>
        <w:rPr>
          <w:rFonts w:ascii="Liberation Serif" w:hAnsi="Liberation Serif" w:cs="Liberation Serif"/>
          <w:b/>
          <w:sz w:val="24"/>
          <w:szCs w:val="24"/>
        </w:rPr>
      </w:pPr>
      <w:r w:rsidRPr="00F27166">
        <w:rPr>
          <w:rFonts w:ascii="Liberation Serif" w:hAnsi="Liberation Serif" w:cs="Liberation Serif"/>
          <w:b/>
          <w:sz w:val="24"/>
          <w:szCs w:val="24"/>
        </w:rPr>
        <w:t>Сведения о результатах ЕГЭ:</w:t>
      </w:r>
    </w:p>
    <w:p w:rsidR="009F79C0" w:rsidRPr="00F27166" w:rsidRDefault="009F79C0" w:rsidP="009F79C0">
      <w:pPr>
        <w:suppressAutoHyphens/>
        <w:spacing w:before="0"/>
        <w:ind w:left="0" w:firstLine="709"/>
        <w:jc w:val="center"/>
        <w:rPr>
          <w:rFonts w:ascii="Liberation Serif" w:hAnsi="Liberation Serif" w:cs="Liberation Serif"/>
          <w:sz w:val="24"/>
          <w:szCs w:val="24"/>
        </w:rPr>
      </w:pPr>
    </w:p>
    <w:p w:rsidR="009F79C0" w:rsidRPr="00F27166" w:rsidRDefault="009F79C0" w:rsidP="009F79C0">
      <w:pPr>
        <w:suppressAutoHyphens/>
        <w:spacing w:before="0"/>
        <w:ind w:left="0" w:firstLine="709"/>
        <w:rPr>
          <w:rFonts w:ascii="Liberation Serif" w:hAnsi="Liberation Serif" w:cs="Liberation Serif"/>
          <w:sz w:val="24"/>
          <w:szCs w:val="24"/>
        </w:rPr>
      </w:pPr>
      <w:r w:rsidRPr="00F27166">
        <w:rPr>
          <w:rFonts w:ascii="Liberation Serif" w:hAnsi="Liberation Serif" w:cs="Liberation Serif"/>
          <w:sz w:val="24"/>
          <w:szCs w:val="24"/>
        </w:rPr>
        <w:t xml:space="preserve">1 .Выбор предметов участниками ЕГЭ </w:t>
      </w:r>
    </w:p>
    <w:p w:rsidR="009F79C0" w:rsidRPr="00F27166" w:rsidRDefault="009F79C0" w:rsidP="009F79C0">
      <w:pPr>
        <w:suppressAutoHyphens/>
        <w:spacing w:before="0"/>
        <w:ind w:left="0" w:firstLine="709"/>
        <w:rPr>
          <w:rFonts w:ascii="Liberation Serif" w:hAnsi="Liberation Serif" w:cs="Liberation Serif"/>
          <w:sz w:val="24"/>
          <w:szCs w:val="24"/>
        </w:rPr>
      </w:pPr>
    </w:p>
    <w:tbl>
      <w:tblPr>
        <w:tblW w:w="10149" w:type="dxa"/>
        <w:jc w:val="center"/>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893"/>
        <w:gridCol w:w="893"/>
        <w:gridCol w:w="1092"/>
        <w:gridCol w:w="893"/>
        <w:gridCol w:w="893"/>
        <w:gridCol w:w="893"/>
        <w:gridCol w:w="893"/>
        <w:gridCol w:w="893"/>
        <w:gridCol w:w="894"/>
        <w:gridCol w:w="1019"/>
      </w:tblGrid>
      <w:tr w:rsidR="009F79C0" w:rsidRPr="009F79C0" w:rsidTr="009F79C0">
        <w:trPr>
          <w:trHeight w:val="567"/>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Год</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физика</w:t>
            </w:r>
          </w:p>
          <w:p w:rsidR="009F79C0" w:rsidRPr="009F79C0" w:rsidRDefault="009F79C0" w:rsidP="009F79C0">
            <w:pPr>
              <w:suppressAutoHyphens/>
              <w:spacing w:before="0"/>
              <w:ind w:left="0"/>
              <w:jc w:val="center"/>
              <w:rPr>
                <w:rFonts w:ascii="Liberation Serif" w:hAnsi="Liberation Serif" w:cs="Liberation Serif"/>
                <w:sz w:val="20"/>
                <w:szCs w:val="20"/>
              </w:rPr>
            </w:pP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химия</w:t>
            </w:r>
          </w:p>
          <w:p w:rsidR="009F79C0" w:rsidRPr="009F79C0" w:rsidRDefault="009F79C0" w:rsidP="009F79C0">
            <w:pPr>
              <w:suppressAutoHyphens/>
              <w:spacing w:before="0"/>
              <w:ind w:left="0"/>
              <w:jc w:val="center"/>
              <w:rPr>
                <w:rFonts w:ascii="Liberation Serif" w:hAnsi="Liberation Serif" w:cs="Liberation Serif"/>
                <w:sz w:val="20"/>
                <w:szCs w:val="20"/>
              </w:rPr>
            </w:pP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proofErr w:type="spellStart"/>
            <w:proofErr w:type="gramStart"/>
            <w:r w:rsidRPr="009F79C0">
              <w:rPr>
                <w:rFonts w:ascii="Liberation Serif" w:hAnsi="Liberation Serif" w:cs="Liberation Serif"/>
                <w:sz w:val="20"/>
                <w:szCs w:val="20"/>
              </w:rPr>
              <w:t>Инфор-матика</w:t>
            </w:r>
            <w:proofErr w:type="spellEnd"/>
            <w:proofErr w:type="gramEnd"/>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биология</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история</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География</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ин.</w:t>
            </w:r>
          </w:p>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язык</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обществознание</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литература</w:t>
            </w:r>
          </w:p>
        </w:tc>
        <w:tc>
          <w:tcPr>
            <w:tcW w:w="1019" w:type="dxa"/>
          </w:tcPr>
          <w:p w:rsidR="009F79C0" w:rsidRPr="009F79C0" w:rsidRDefault="009F79C0" w:rsidP="009F79C0">
            <w:pPr>
              <w:suppressAutoHyphens/>
              <w:spacing w:before="0"/>
              <w:ind w:left="0"/>
              <w:rPr>
                <w:rFonts w:ascii="Liberation Serif" w:hAnsi="Liberation Serif" w:cs="Liberation Serif"/>
                <w:sz w:val="20"/>
                <w:szCs w:val="20"/>
              </w:rPr>
            </w:pPr>
            <w:r w:rsidRPr="009F79C0">
              <w:rPr>
                <w:rFonts w:ascii="Liberation Serif" w:hAnsi="Liberation Serif" w:cs="Liberation Serif"/>
                <w:sz w:val="20"/>
                <w:szCs w:val="20"/>
              </w:rPr>
              <w:t>Математика (профиль)</w:t>
            </w:r>
          </w:p>
        </w:tc>
      </w:tr>
      <w:tr w:rsidR="009F79C0" w:rsidRPr="009F79C0" w:rsidTr="00E22613">
        <w:trPr>
          <w:trHeight w:val="264"/>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lastRenderedPageBreak/>
              <w:t>2016</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29%</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27%</w:t>
            </w: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26%</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15%</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4%</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62%</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w:t>
            </w:r>
          </w:p>
        </w:tc>
        <w:tc>
          <w:tcPr>
            <w:tcW w:w="1019"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r>
      <w:tr w:rsidR="009F79C0" w:rsidRPr="009F79C0" w:rsidTr="00E22613">
        <w:trPr>
          <w:trHeight w:val="342"/>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2017</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32%</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5%</w:t>
            </w: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12%</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23%</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5%</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68%</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w:t>
            </w:r>
          </w:p>
        </w:tc>
        <w:tc>
          <w:tcPr>
            <w:tcW w:w="1019"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r>
      <w:tr w:rsidR="009F79C0" w:rsidRPr="009F79C0" w:rsidTr="00E22613">
        <w:trPr>
          <w:trHeight w:val="321"/>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2018</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4%</w:t>
            </w: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7%</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13%</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59%</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c>
          <w:tcPr>
            <w:tcW w:w="1019"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r>
      <w:tr w:rsidR="009F79C0" w:rsidRPr="009F79C0" w:rsidTr="00E22613">
        <w:trPr>
          <w:trHeight w:val="351"/>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2019</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w:t>
            </w: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12%</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24%</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17%</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5%</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57%</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12%</w:t>
            </w:r>
          </w:p>
        </w:tc>
        <w:tc>
          <w:tcPr>
            <w:tcW w:w="1019"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36%</w:t>
            </w:r>
          </w:p>
        </w:tc>
      </w:tr>
      <w:tr w:rsidR="009F79C0" w:rsidRPr="009F79C0" w:rsidTr="00E22613">
        <w:trPr>
          <w:trHeight w:val="345"/>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2020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17%</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8%</w:t>
            </w: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9%</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29%</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4%</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65%</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9%</w:t>
            </w:r>
          </w:p>
        </w:tc>
        <w:tc>
          <w:tcPr>
            <w:tcW w:w="1019"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64%</w:t>
            </w:r>
          </w:p>
        </w:tc>
      </w:tr>
      <w:tr w:rsidR="009F79C0" w:rsidRPr="009F79C0" w:rsidTr="00E22613">
        <w:trPr>
          <w:trHeight w:val="339"/>
          <w:jc w:val="center"/>
        </w:trPr>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2021</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17%</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7%</w:t>
            </w:r>
          </w:p>
        </w:tc>
        <w:tc>
          <w:tcPr>
            <w:tcW w:w="1092"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15%</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31%</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13%</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8%</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4%</w:t>
            </w:r>
          </w:p>
        </w:tc>
        <w:tc>
          <w:tcPr>
            <w:tcW w:w="893"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56%</w:t>
            </w:r>
          </w:p>
        </w:tc>
        <w:tc>
          <w:tcPr>
            <w:tcW w:w="894"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4%</w:t>
            </w:r>
          </w:p>
        </w:tc>
        <w:tc>
          <w:tcPr>
            <w:tcW w:w="1019" w:type="dxa"/>
          </w:tcPr>
          <w:p w:rsidR="009F79C0" w:rsidRPr="009F79C0" w:rsidRDefault="009F79C0" w:rsidP="009F79C0">
            <w:pPr>
              <w:suppressAutoHyphens/>
              <w:spacing w:before="0"/>
              <w:ind w:left="0"/>
              <w:jc w:val="center"/>
              <w:rPr>
                <w:rFonts w:ascii="Liberation Serif" w:hAnsi="Liberation Serif" w:cs="Liberation Serif"/>
                <w:sz w:val="20"/>
                <w:szCs w:val="20"/>
              </w:rPr>
            </w:pPr>
            <w:r w:rsidRPr="009F79C0">
              <w:rPr>
                <w:rFonts w:ascii="Liberation Serif" w:hAnsi="Liberation Serif" w:cs="Liberation Serif"/>
                <w:sz w:val="20"/>
                <w:szCs w:val="20"/>
              </w:rPr>
              <w:t>63%</w:t>
            </w:r>
          </w:p>
        </w:tc>
      </w:tr>
    </w:tbl>
    <w:p w:rsidR="009F79C0" w:rsidRPr="00F27166" w:rsidRDefault="009F79C0" w:rsidP="009F79C0">
      <w:pPr>
        <w:suppressAutoHyphens/>
        <w:spacing w:before="0"/>
        <w:ind w:left="0" w:firstLine="709"/>
        <w:rPr>
          <w:rFonts w:ascii="Liberation Serif" w:hAnsi="Liberation Serif" w:cs="Liberation Serif"/>
          <w:sz w:val="24"/>
          <w:szCs w:val="24"/>
        </w:rPr>
      </w:pPr>
    </w:p>
    <w:p w:rsidR="009F79C0" w:rsidRPr="00F27166" w:rsidRDefault="009F79C0" w:rsidP="009F79C0">
      <w:pPr>
        <w:suppressAutoHyphens/>
        <w:spacing w:before="0"/>
        <w:ind w:left="0" w:firstLine="709"/>
        <w:rPr>
          <w:rFonts w:ascii="Liberation Serif" w:hAnsi="Liberation Serif" w:cs="Liberation Serif"/>
          <w:sz w:val="24"/>
          <w:szCs w:val="24"/>
        </w:rPr>
      </w:pPr>
      <w:r w:rsidRPr="00F27166">
        <w:rPr>
          <w:rFonts w:ascii="Liberation Serif" w:hAnsi="Liberation Serif" w:cs="Liberation Serif"/>
          <w:sz w:val="24"/>
          <w:szCs w:val="24"/>
        </w:rPr>
        <w:t>2. Успешность сдачи ЕГЭ по предметам выбора</w:t>
      </w:r>
    </w:p>
    <w:p w:rsidR="009F79C0" w:rsidRPr="00F27166" w:rsidRDefault="009F79C0" w:rsidP="009F79C0">
      <w:pPr>
        <w:suppressAutoHyphens/>
        <w:spacing w:before="0"/>
        <w:ind w:left="0" w:firstLine="709"/>
        <w:rPr>
          <w:rFonts w:ascii="Liberation Serif" w:hAnsi="Liberation Serif" w:cs="Liberation Serif"/>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915"/>
        <w:gridCol w:w="915"/>
        <w:gridCol w:w="915"/>
        <w:gridCol w:w="915"/>
        <w:gridCol w:w="915"/>
        <w:gridCol w:w="915"/>
        <w:gridCol w:w="915"/>
        <w:gridCol w:w="915"/>
        <w:gridCol w:w="915"/>
        <w:gridCol w:w="915"/>
      </w:tblGrid>
      <w:tr w:rsidR="009F79C0" w:rsidRPr="00E22613" w:rsidTr="00CA38F3">
        <w:trPr>
          <w:trHeight w:val="850"/>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Год</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физика</w:t>
            </w:r>
          </w:p>
          <w:p w:rsidR="009F79C0" w:rsidRPr="00667682" w:rsidRDefault="009F79C0" w:rsidP="009F79C0">
            <w:pPr>
              <w:suppressAutoHyphens/>
              <w:spacing w:before="0"/>
              <w:rPr>
                <w:rFonts w:ascii="Liberation Serif" w:hAnsi="Liberation Serif" w:cs="Liberation Serif"/>
                <w:sz w:val="20"/>
                <w:szCs w:val="20"/>
              </w:rPr>
            </w:pP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химия</w:t>
            </w:r>
          </w:p>
          <w:p w:rsidR="009F79C0" w:rsidRPr="00667682" w:rsidRDefault="009F79C0" w:rsidP="009F79C0">
            <w:pPr>
              <w:suppressAutoHyphens/>
              <w:spacing w:before="0"/>
              <w:rPr>
                <w:rFonts w:ascii="Liberation Serif" w:hAnsi="Liberation Serif" w:cs="Liberation Serif"/>
                <w:sz w:val="20"/>
                <w:szCs w:val="20"/>
              </w:rPr>
            </w:pP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 xml:space="preserve">информатика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 xml:space="preserve">биология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 xml:space="preserve">история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 xml:space="preserve">география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proofErr w:type="spellStart"/>
            <w:r w:rsidRPr="00667682">
              <w:rPr>
                <w:rFonts w:ascii="Liberation Serif" w:hAnsi="Liberation Serif" w:cs="Liberation Serif"/>
                <w:sz w:val="20"/>
                <w:szCs w:val="20"/>
              </w:rPr>
              <w:t>ин</w:t>
            </w:r>
            <w:proofErr w:type="gramStart"/>
            <w:r w:rsidRPr="00667682">
              <w:rPr>
                <w:rFonts w:ascii="Liberation Serif" w:hAnsi="Liberation Serif" w:cs="Liberation Serif"/>
                <w:sz w:val="20"/>
                <w:szCs w:val="20"/>
              </w:rPr>
              <w:t>.я</w:t>
            </w:r>
            <w:proofErr w:type="gramEnd"/>
            <w:r w:rsidRPr="00667682">
              <w:rPr>
                <w:rFonts w:ascii="Liberation Serif" w:hAnsi="Liberation Serif" w:cs="Liberation Serif"/>
                <w:sz w:val="20"/>
                <w:szCs w:val="20"/>
              </w:rPr>
              <w:t>зык</w:t>
            </w:r>
            <w:proofErr w:type="spellEnd"/>
            <w:r w:rsidRPr="00667682">
              <w:rPr>
                <w:rFonts w:ascii="Liberation Serif" w:hAnsi="Liberation Serif" w:cs="Liberation Serif"/>
                <w:sz w:val="20"/>
                <w:szCs w:val="20"/>
              </w:rPr>
              <w:t xml:space="preserve">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 xml:space="preserve">обществознание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 xml:space="preserve">литература </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Математика (профиль)</w:t>
            </w:r>
          </w:p>
        </w:tc>
      </w:tr>
      <w:tr w:rsidR="009F79C0" w:rsidRPr="00E22613" w:rsidTr="009F79C0">
        <w:trPr>
          <w:trHeight w:val="333"/>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2016</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96%</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89%</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96%</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77%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76%</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r>
      <w:tr w:rsidR="009F79C0" w:rsidRPr="00E22613" w:rsidTr="00667682">
        <w:trPr>
          <w:trHeight w:val="252"/>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2017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50%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34%</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94%</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r>
      <w:tr w:rsidR="009F79C0" w:rsidRPr="00E22613" w:rsidTr="009F79C0">
        <w:trPr>
          <w:trHeight w:val="601"/>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2018</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84%</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82%</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94%</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r>
      <w:tr w:rsidR="009F79C0" w:rsidRPr="00E22613" w:rsidTr="00667682">
        <w:trPr>
          <w:trHeight w:val="235"/>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2019</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86%</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50%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75%</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r>
      <w:tr w:rsidR="009F79C0" w:rsidRPr="00E22613" w:rsidTr="00667682">
        <w:trPr>
          <w:trHeight w:val="409"/>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2020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91%</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83%</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93%</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93%</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78%</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r>
      <w:tr w:rsidR="009F79C0" w:rsidRPr="00E22613" w:rsidTr="00667682">
        <w:trPr>
          <w:trHeight w:val="415"/>
        </w:trPr>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2021</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61%</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87%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100%</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65%</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67%</w:t>
            </w:r>
          </w:p>
        </w:tc>
        <w:tc>
          <w:tcPr>
            <w:tcW w:w="915" w:type="dxa"/>
          </w:tcPr>
          <w:p w:rsidR="009F79C0" w:rsidRPr="00667682" w:rsidRDefault="009F79C0" w:rsidP="009F79C0">
            <w:pPr>
              <w:suppressAutoHyphens/>
              <w:spacing w:before="0"/>
              <w:rPr>
                <w:rFonts w:ascii="Liberation Serif" w:hAnsi="Liberation Serif" w:cs="Liberation Serif"/>
                <w:sz w:val="20"/>
                <w:szCs w:val="20"/>
              </w:rPr>
            </w:pPr>
            <w:r w:rsidRPr="00667682">
              <w:rPr>
                <w:rFonts w:ascii="Liberation Serif" w:hAnsi="Liberation Serif" w:cs="Liberation Serif"/>
                <w:sz w:val="20"/>
                <w:szCs w:val="20"/>
              </w:rPr>
              <w:t>-</w:t>
            </w:r>
          </w:p>
        </w:tc>
      </w:tr>
    </w:tbl>
    <w:p w:rsidR="00D75AED" w:rsidRDefault="00D75AED" w:rsidP="00087B61">
      <w:pPr>
        <w:widowControl w:val="0"/>
        <w:tabs>
          <w:tab w:val="num" w:pos="540"/>
          <w:tab w:val="num" w:pos="709"/>
        </w:tabs>
        <w:suppressAutoHyphens/>
        <w:spacing w:before="0"/>
        <w:rPr>
          <w:rFonts w:ascii="Liberation Serif" w:hAnsi="Liberation Serif"/>
          <w:sz w:val="20"/>
          <w:szCs w:val="20"/>
          <w:highlight w:val="yellow"/>
        </w:rPr>
      </w:pPr>
    </w:p>
    <w:p w:rsidR="009F79C0" w:rsidRPr="004D79C5" w:rsidRDefault="009F79C0" w:rsidP="00087B61">
      <w:pPr>
        <w:widowControl w:val="0"/>
        <w:tabs>
          <w:tab w:val="num" w:pos="540"/>
          <w:tab w:val="num" w:pos="709"/>
        </w:tabs>
        <w:suppressAutoHyphens/>
        <w:spacing w:before="0"/>
        <w:rPr>
          <w:rFonts w:ascii="Liberation Serif" w:hAnsi="Liberation Serif"/>
          <w:sz w:val="20"/>
          <w:szCs w:val="20"/>
          <w:highlight w:val="yellow"/>
        </w:rPr>
      </w:pPr>
    </w:p>
    <w:p w:rsidR="00C15023" w:rsidRPr="004D79C5" w:rsidRDefault="00C15023" w:rsidP="00C15023">
      <w:pPr>
        <w:autoSpaceDE w:val="0"/>
        <w:autoSpaceDN w:val="0"/>
        <w:adjustRightInd w:val="0"/>
        <w:spacing w:before="0"/>
        <w:ind w:left="0" w:firstLine="540"/>
        <w:rPr>
          <w:rFonts w:ascii="Liberation Serif" w:hAnsi="Liberation Serif"/>
          <w:bCs/>
          <w:i/>
          <w:sz w:val="28"/>
          <w:szCs w:val="28"/>
        </w:rPr>
      </w:pPr>
      <w:r w:rsidRPr="004D79C5">
        <w:rPr>
          <w:rFonts w:ascii="Liberation Serif" w:hAnsi="Liberation Serif"/>
          <w:bCs/>
          <w:i/>
          <w:sz w:val="28"/>
          <w:szCs w:val="28"/>
        </w:rPr>
        <w:t>12.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w:t>
      </w:r>
      <w:r w:rsidR="009F79C0">
        <w:rPr>
          <w:rFonts w:ascii="Liberation Serif" w:hAnsi="Liberation Serif"/>
          <w:bCs/>
          <w:i/>
          <w:sz w:val="28"/>
          <w:szCs w:val="28"/>
        </w:rPr>
        <w:t>21</w:t>
      </w:r>
      <w:r w:rsidRPr="004D79C5">
        <w:rPr>
          <w:rFonts w:ascii="Liberation Serif" w:hAnsi="Liberation Serif"/>
          <w:bCs/>
          <w:i/>
          <w:sz w:val="28"/>
          <w:szCs w:val="28"/>
        </w:rPr>
        <w:t xml:space="preserve"> году составила </w:t>
      </w:r>
      <w:r w:rsidR="009F79C0">
        <w:rPr>
          <w:rFonts w:ascii="Liberation Serif" w:hAnsi="Liberation Serif"/>
          <w:bCs/>
          <w:i/>
          <w:sz w:val="28"/>
          <w:szCs w:val="28"/>
        </w:rPr>
        <w:t>1,15</w:t>
      </w:r>
      <w:r w:rsidRPr="004D79C5">
        <w:rPr>
          <w:rFonts w:ascii="Liberation Serif" w:hAnsi="Liberation Serif"/>
          <w:bCs/>
          <w:i/>
          <w:sz w:val="28"/>
          <w:szCs w:val="28"/>
        </w:rPr>
        <w:t xml:space="preserve"> %</w:t>
      </w:r>
      <w:r w:rsidR="004C04E0" w:rsidRPr="004D79C5">
        <w:rPr>
          <w:rFonts w:ascii="Liberation Serif" w:hAnsi="Liberation Serif"/>
          <w:bCs/>
          <w:i/>
          <w:sz w:val="28"/>
          <w:szCs w:val="28"/>
        </w:rPr>
        <w:t>.</w:t>
      </w:r>
      <w:r w:rsidR="000E27AD" w:rsidRPr="004D79C5">
        <w:rPr>
          <w:rFonts w:ascii="Liberation Serif" w:hAnsi="Liberation Serif"/>
          <w:bCs/>
          <w:i/>
          <w:sz w:val="28"/>
          <w:szCs w:val="28"/>
        </w:rPr>
        <w:t xml:space="preserve"> </w:t>
      </w:r>
      <w:r w:rsidR="000E27AD" w:rsidRPr="004D79C5">
        <w:rPr>
          <w:rFonts w:ascii="Liberation Serif" w:hAnsi="Liberation Serif"/>
          <w:bCs/>
          <w:sz w:val="28"/>
          <w:szCs w:val="28"/>
        </w:rPr>
        <w:t>Плановое значение на 202</w:t>
      </w:r>
      <w:r w:rsidR="009F79C0">
        <w:rPr>
          <w:rFonts w:ascii="Liberation Serif" w:hAnsi="Liberation Serif"/>
          <w:bCs/>
          <w:sz w:val="28"/>
          <w:szCs w:val="28"/>
        </w:rPr>
        <w:t>2</w:t>
      </w:r>
      <w:r w:rsidR="000E27AD" w:rsidRPr="004D79C5">
        <w:rPr>
          <w:rFonts w:ascii="Liberation Serif" w:hAnsi="Liberation Serif"/>
          <w:bCs/>
          <w:sz w:val="28"/>
          <w:szCs w:val="28"/>
        </w:rPr>
        <w:t>-202</w:t>
      </w:r>
      <w:r w:rsidR="009F79C0">
        <w:rPr>
          <w:rFonts w:ascii="Liberation Serif" w:hAnsi="Liberation Serif"/>
          <w:bCs/>
          <w:sz w:val="28"/>
          <w:szCs w:val="28"/>
        </w:rPr>
        <w:t>4</w:t>
      </w:r>
      <w:r w:rsidR="000E27AD" w:rsidRPr="004D79C5">
        <w:rPr>
          <w:rFonts w:ascii="Liberation Serif" w:hAnsi="Liberation Serif"/>
          <w:bCs/>
          <w:sz w:val="28"/>
          <w:szCs w:val="28"/>
        </w:rPr>
        <w:t xml:space="preserve"> годы 0 %.</w:t>
      </w:r>
    </w:p>
    <w:p w:rsidR="00C15023" w:rsidRDefault="00C15023" w:rsidP="00C15023">
      <w:pPr>
        <w:tabs>
          <w:tab w:val="left" w:pos="2640"/>
        </w:tabs>
        <w:spacing w:before="0"/>
        <w:ind w:left="0" w:firstLine="539"/>
        <w:rPr>
          <w:rFonts w:ascii="Liberation Serif" w:hAnsi="Liberation Serif"/>
          <w:color w:val="FF0000"/>
          <w:sz w:val="28"/>
          <w:szCs w:val="28"/>
          <w:highlight w:val="yellow"/>
        </w:rPr>
      </w:pPr>
    </w:p>
    <w:p w:rsidR="002C21D1" w:rsidRPr="004D79C5" w:rsidRDefault="002C21D1" w:rsidP="00C15023">
      <w:pPr>
        <w:tabs>
          <w:tab w:val="left" w:pos="2640"/>
        </w:tabs>
        <w:spacing w:before="0"/>
        <w:ind w:left="0" w:firstLine="539"/>
        <w:rPr>
          <w:rFonts w:ascii="Liberation Serif" w:hAnsi="Liberation Serif"/>
          <w:color w:val="FF0000"/>
          <w:sz w:val="28"/>
          <w:szCs w:val="28"/>
          <w:highlight w:val="yellow"/>
        </w:rPr>
      </w:pPr>
    </w:p>
    <w:p w:rsidR="009106AE" w:rsidRPr="004D79C5" w:rsidRDefault="00C15023" w:rsidP="009106AE">
      <w:pPr>
        <w:tabs>
          <w:tab w:val="left" w:pos="567"/>
        </w:tabs>
        <w:spacing w:before="0"/>
        <w:ind w:left="0"/>
        <w:rPr>
          <w:rFonts w:ascii="Liberation Serif" w:hAnsi="Liberation Serif"/>
          <w:bCs/>
          <w:sz w:val="28"/>
          <w:szCs w:val="28"/>
        </w:rPr>
      </w:pPr>
      <w:r w:rsidRPr="004D79C5">
        <w:rPr>
          <w:rFonts w:ascii="Liberation Serif" w:hAnsi="Liberation Serif"/>
          <w:i/>
          <w:sz w:val="28"/>
          <w:szCs w:val="28"/>
        </w:rPr>
        <w:tab/>
      </w:r>
      <w:r w:rsidRPr="004D79C5">
        <w:rPr>
          <w:rFonts w:ascii="Liberation Serif" w:hAnsi="Liberation Serif"/>
          <w:bCs/>
          <w:i/>
          <w:sz w:val="28"/>
          <w:szCs w:val="28"/>
        </w:rPr>
        <w:t>13.</w:t>
      </w:r>
      <w:r w:rsidR="00697D4C" w:rsidRPr="004D79C5">
        <w:rPr>
          <w:rFonts w:ascii="Liberation Serif" w:hAnsi="Liberation Serif"/>
          <w:bCs/>
          <w:i/>
          <w:sz w:val="28"/>
          <w:szCs w:val="28"/>
        </w:rPr>
        <w:t xml:space="preserve"> </w:t>
      </w:r>
      <w:r w:rsidR="00087B61" w:rsidRPr="004D79C5">
        <w:rPr>
          <w:rFonts w:ascii="Liberation Serif" w:hAnsi="Liberation Serif"/>
          <w:i/>
          <w:sz w:val="28"/>
          <w:szCs w:val="28"/>
        </w:rPr>
        <w:t>Доля муниципальных общеобразовательных учреждений, соответствующих современным требованиям обучения, в обще</w:t>
      </w:r>
      <w:r w:rsidR="008A706C" w:rsidRPr="004D79C5">
        <w:rPr>
          <w:rFonts w:ascii="Liberation Serif" w:hAnsi="Liberation Serif"/>
          <w:i/>
          <w:sz w:val="28"/>
          <w:szCs w:val="28"/>
        </w:rPr>
        <w:t>м</w:t>
      </w:r>
      <w:r w:rsidR="00087B61" w:rsidRPr="004D79C5">
        <w:rPr>
          <w:rFonts w:ascii="Liberation Serif" w:hAnsi="Liberation Serif"/>
          <w:i/>
          <w:sz w:val="28"/>
          <w:szCs w:val="28"/>
        </w:rPr>
        <w:t xml:space="preserve"> количестве муниципальных общеобразовательных учреждений в 20</w:t>
      </w:r>
      <w:r w:rsidR="00A91369" w:rsidRPr="004D79C5">
        <w:rPr>
          <w:rFonts w:ascii="Liberation Serif" w:hAnsi="Liberation Serif"/>
          <w:i/>
          <w:sz w:val="28"/>
          <w:szCs w:val="28"/>
        </w:rPr>
        <w:t>2</w:t>
      </w:r>
      <w:r w:rsidR="009F79C0">
        <w:rPr>
          <w:rFonts w:ascii="Liberation Serif" w:hAnsi="Liberation Serif"/>
          <w:i/>
          <w:sz w:val="28"/>
          <w:szCs w:val="28"/>
        </w:rPr>
        <w:t>1</w:t>
      </w:r>
      <w:r w:rsidR="00087B61" w:rsidRPr="004D79C5">
        <w:rPr>
          <w:rFonts w:ascii="Liberation Serif" w:hAnsi="Liberation Serif"/>
          <w:i/>
          <w:sz w:val="28"/>
          <w:szCs w:val="28"/>
        </w:rPr>
        <w:t xml:space="preserve"> году составляет</w:t>
      </w:r>
      <w:r w:rsidR="009F79C0">
        <w:rPr>
          <w:rFonts w:ascii="Liberation Serif" w:hAnsi="Liberation Serif"/>
          <w:i/>
          <w:sz w:val="28"/>
          <w:szCs w:val="28"/>
        </w:rPr>
        <w:t xml:space="preserve"> 92,19</w:t>
      </w:r>
      <w:r w:rsidR="00087B61" w:rsidRPr="004D79C5">
        <w:rPr>
          <w:rFonts w:ascii="Liberation Serif" w:hAnsi="Liberation Serif"/>
          <w:i/>
          <w:sz w:val="28"/>
          <w:szCs w:val="28"/>
        </w:rPr>
        <w:t>%.</w:t>
      </w:r>
      <w:r w:rsidR="000E27AD" w:rsidRPr="004D79C5">
        <w:rPr>
          <w:rFonts w:ascii="Liberation Serif" w:hAnsi="Liberation Serif"/>
          <w:i/>
          <w:sz w:val="28"/>
          <w:szCs w:val="28"/>
        </w:rPr>
        <w:t xml:space="preserve"> </w:t>
      </w:r>
      <w:r w:rsidR="009106AE" w:rsidRPr="004D79C5">
        <w:rPr>
          <w:rFonts w:ascii="Liberation Serif" w:hAnsi="Liberation Serif"/>
          <w:bCs/>
          <w:sz w:val="28"/>
          <w:szCs w:val="28"/>
        </w:rPr>
        <w:t>Плановое значение на 202</w:t>
      </w:r>
      <w:r w:rsidR="009F79C0">
        <w:rPr>
          <w:rFonts w:ascii="Liberation Serif" w:hAnsi="Liberation Serif"/>
          <w:bCs/>
          <w:sz w:val="28"/>
          <w:szCs w:val="28"/>
        </w:rPr>
        <w:t>2</w:t>
      </w:r>
      <w:r w:rsidR="009106AE" w:rsidRPr="004D79C5">
        <w:rPr>
          <w:rFonts w:ascii="Liberation Serif" w:hAnsi="Liberation Serif"/>
          <w:bCs/>
          <w:sz w:val="28"/>
          <w:szCs w:val="28"/>
        </w:rPr>
        <w:t>-202</w:t>
      </w:r>
      <w:r w:rsidR="009F79C0">
        <w:rPr>
          <w:rFonts w:ascii="Liberation Serif" w:hAnsi="Liberation Serif"/>
          <w:bCs/>
          <w:sz w:val="28"/>
          <w:szCs w:val="28"/>
        </w:rPr>
        <w:t>4</w:t>
      </w:r>
      <w:r w:rsidR="009106AE" w:rsidRPr="004D79C5">
        <w:rPr>
          <w:rFonts w:ascii="Liberation Serif" w:hAnsi="Liberation Serif"/>
          <w:bCs/>
          <w:sz w:val="28"/>
          <w:szCs w:val="28"/>
        </w:rPr>
        <w:t xml:space="preserve"> годы составит </w:t>
      </w:r>
      <w:r w:rsidR="009F79C0">
        <w:rPr>
          <w:rFonts w:ascii="Liberation Serif" w:hAnsi="Liberation Serif"/>
          <w:bCs/>
          <w:sz w:val="28"/>
          <w:szCs w:val="28"/>
        </w:rPr>
        <w:t>93,75</w:t>
      </w:r>
      <w:r w:rsidR="009106AE" w:rsidRPr="004D79C5">
        <w:rPr>
          <w:rFonts w:ascii="Liberation Serif" w:hAnsi="Liberation Serif"/>
          <w:bCs/>
          <w:sz w:val="28"/>
          <w:szCs w:val="28"/>
        </w:rPr>
        <w:t xml:space="preserve"> %.</w:t>
      </w:r>
    </w:p>
    <w:p w:rsidR="009F79C0" w:rsidRPr="009F79C0" w:rsidRDefault="009F79C0" w:rsidP="009F79C0">
      <w:pPr>
        <w:tabs>
          <w:tab w:val="left" w:pos="567"/>
        </w:tabs>
        <w:spacing w:before="0"/>
        <w:ind w:left="0"/>
        <w:rPr>
          <w:rFonts w:ascii="Liberation Serif" w:hAnsi="Liberation Serif"/>
          <w:bCs/>
          <w:sz w:val="28"/>
          <w:szCs w:val="28"/>
        </w:rPr>
      </w:pPr>
      <w:r>
        <w:rPr>
          <w:rFonts w:ascii="Liberation Serif" w:hAnsi="Liberation Serif"/>
          <w:bCs/>
          <w:sz w:val="28"/>
          <w:szCs w:val="28"/>
        </w:rPr>
        <w:tab/>
      </w:r>
      <w:r w:rsidRPr="009F79C0">
        <w:rPr>
          <w:rFonts w:ascii="Liberation Serif" w:hAnsi="Liberation Serif"/>
          <w:bCs/>
          <w:sz w:val="28"/>
          <w:szCs w:val="28"/>
        </w:rPr>
        <w:t xml:space="preserve">Все школы имеют компьютерные классы и выход в сети интернет. Школы оснащены программно-аппаратными комплексами, мобильными классами. В школах имеются интерактивные доски, мультимедиа проекторы, персональные компьютеры (в </w:t>
      </w:r>
      <w:proofErr w:type="spellStart"/>
      <w:r w:rsidRPr="009F79C0">
        <w:rPr>
          <w:rFonts w:ascii="Liberation Serif" w:hAnsi="Liberation Serif"/>
          <w:bCs/>
          <w:sz w:val="28"/>
          <w:szCs w:val="28"/>
        </w:rPr>
        <w:t>т.ч</w:t>
      </w:r>
      <w:proofErr w:type="spellEnd"/>
      <w:r w:rsidRPr="009F79C0">
        <w:rPr>
          <w:rFonts w:ascii="Liberation Serif" w:hAnsi="Liberation Serif"/>
          <w:bCs/>
          <w:sz w:val="28"/>
          <w:szCs w:val="28"/>
        </w:rPr>
        <w:t xml:space="preserve">. </w:t>
      </w:r>
      <w:proofErr w:type="spellStart"/>
      <w:r w:rsidRPr="009F79C0">
        <w:rPr>
          <w:rFonts w:ascii="Liberation Serif" w:hAnsi="Liberation Serif"/>
          <w:bCs/>
          <w:sz w:val="28"/>
          <w:szCs w:val="28"/>
        </w:rPr>
        <w:t>нетбуки</w:t>
      </w:r>
      <w:proofErr w:type="spellEnd"/>
      <w:r w:rsidRPr="009F79C0">
        <w:rPr>
          <w:rFonts w:ascii="Liberation Serif" w:hAnsi="Liberation Serif"/>
          <w:bCs/>
          <w:sz w:val="28"/>
          <w:szCs w:val="28"/>
        </w:rPr>
        <w:t xml:space="preserve">, ноутбуки).  Во всех школах выстроены графики использования </w:t>
      </w:r>
      <w:proofErr w:type="spellStart"/>
      <w:r w:rsidRPr="009F79C0">
        <w:rPr>
          <w:rFonts w:ascii="Liberation Serif" w:hAnsi="Liberation Serif"/>
          <w:bCs/>
          <w:sz w:val="28"/>
          <w:szCs w:val="28"/>
        </w:rPr>
        <w:t>ПАКов</w:t>
      </w:r>
      <w:proofErr w:type="spellEnd"/>
      <w:r w:rsidRPr="009F79C0">
        <w:rPr>
          <w:rFonts w:ascii="Liberation Serif" w:hAnsi="Liberation Serif"/>
          <w:bCs/>
          <w:sz w:val="28"/>
          <w:szCs w:val="28"/>
        </w:rPr>
        <w:t xml:space="preserve"> и мобильных классов, 100% педагогов используют </w:t>
      </w:r>
      <w:proofErr w:type="gramStart"/>
      <w:r w:rsidRPr="009F79C0">
        <w:rPr>
          <w:rFonts w:ascii="Liberation Serif" w:hAnsi="Liberation Serif"/>
          <w:bCs/>
          <w:sz w:val="28"/>
          <w:szCs w:val="28"/>
        </w:rPr>
        <w:t>ИКТ-технологии</w:t>
      </w:r>
      <w:proofErr w:type="gramEnd"/>
      <w:r w:rsidRPr="009F79C0">
        <w:rPr>
          <w:rFonts w:ascii="Liberation Serif" w:hAnsi="Liberation Serif"/>
          <w:bCs/>
          <w:sz w:val="28"/>
          <w:szCs w:val="28"/>
        </w:rPr>
        <w:t xml:space="preserve"> на уроках и во внеурочной деятельности. Доступ школьников к Интернет-ресурсам обеспечен в 100% школ </w:t>
      </w:r>
      <w:proofErr w:type="gramStart"/>
      <w:r w:rsidRPr="009F79C0">
        <w:rPr>
          <w:rFonts w:ascii="Liberation Serif" w:hAnsi="Liberation Serif"/>
          <w:bCs/>
          <w:sz w:val="28"/>
          <w:szCs w:val="28"/>
        </w:rPr>
        <w:t>с</w:t>
      </w:r>
      <w:proofErr w:type="gramEnd"/>
      <w:r w:rsidRPr="009F79C0">
        <w:rPr>
          <w:rFonts w:ascii="Liberation Serif" w:hAnsi="Liberation Serif"/>
          <w:bCs/>
          <w:sz w:val="28"/>
          <w:szCs w:val="28"/>
        </w:rPr>
        <w:t xml:space="preserve"> установленной контент-фильтрацией. Новое оборудование позволило обеспечить доступ школьников и учителей к современным информационным образовательным ресурсам, что позволило обеспечить  условия для учителей по использованию в учебном процессе новых методик и инструментов преподавания. Базовые школы  Шалинского ГО оборудованы современным учебно-лабораторным оборудованием (кабинетами физики или химии, биологии). Приобретение современных учебно-лабораторных комплексов позволило обеспечить </w:t>
      </w:r>
      <w:r w:rsidRPr="009F79C0">
        <w:rPr>
          <w:rFonts w:ascii="Liberation Serif" w:hAnsi="Liberation Serif"/>
          <w:bCs/>
          <w:sz w:val="28"/>
          <w:szCs w:val="28"/>
        </w:rPr>
        <w:lastRenderedPageBreak/>
        <w:t xml:space="preserve">реализацию деятельного подхода в обучении, экспериментальный характер преподавания </w:t>
      </w:r>
      <w:proofErr w:type="gramStart"/>
      <w:r w:rsidRPr="009F79C0">
        <w:rPr>
          <w:rFonts w:ascii="Liberation Serif" w:hAnsi="Liberation Serif"/>
          <w:bCs/>
          <w:sz w:val="28"/>
          <w:szCs w:val="28"/>
        </w:rPr>
        <w:t>естественно-научных</w:t>
      </w:r>
      <w:proofErr w:type="gramEnd"/>
      <w:r w:rsidRPr="009F79C0">
        <w:rPr>
          <w:rFonts w:ascii="Liberation Serif" w:hAnsi="Liberation Serif"/>
          <w:bCs/>
          <w:sz w:val="28"/>
          <w:szCs w:val="28"/>
        </w:rPr>
        <w:t xml:space="preserve"> дисциплин  не только в базовых школах, но и их филиалах (сельских малочисленных школах), кроме филиала в п. </w:t>
      </w:r>
      <w:proofErr w:type="spellStart"/>
      <w:r w:rsidRPr="009F79C0">
        <w:rPr>
          <w:rFonts w:ascii="Liberation Serif" w:hAnsi="Liberation Serif"/>
          <w:bCs/>
          <w:sz w:val="28"/>
          <w:szCs w:val="28"/>
        </w:rPr>
        <w:t>Сабик</w:t>
      </w:r>
      <w:proofErr w:type="spellEnd"/>
      <w:r w:rsidRPr="009F79C0">
        <w:rPr>
          <w:rFonts w:ascii="Liberation Serif" w:hAnsi="Liberation Serif"/>
          <w:bCs/>
          <w:sz w:val="28"/>
          <w:szCs w:val="28"/>
        </w:rPr>
        <w:t xml:space="preserve"> и </w:t>
      </w:r>
      <w:proofErr w:type="spellStart"/>
      <w:r w:rsidRPr="009F79C0">
        <w:rPr>
          <w:rFonts w:ascii="Liberation Serif" w:hAnsi="Liberation Serif"/>
          <w:bCs/>
          <w:sz w:val="28"/>
          <w:szCs w:val="28"/>
        </w:rPr>
        <w:t>Унь</w:t>
      </w:r>
      <w:proofErr w:type="spellEnd"/>
      <w:r w:rsidRPr="009F79C0">
        <w:rPr>
          <w:rFonts w:ascii="Liberation Serif" w:hAnsi="Liberation Serif"/>
          <w:bCs/>
          <w:sz w:val="28"/>
          <w:szCs w:val="28"/>
        </w:rPr>
        <w:t>.</w:t>
      </w:r>
    </w:p>
    <w:p w:rsidR="009106AE" w:rsidRPr="004D79C5" w:rsidRDefault="009106AE" w:rsidP="009106AE">
      <w:pPr>
        <w:tabs>
          <w:tab w:val="left" w:pos="567"/>
        </w:tabs>
        <w:spacing w:before="0"/>
        <w:ind w:left="0"/>
        <w:rPr>
          <w:rFonts w:ascii="Liberation Serif" w:hAnsi="Liberation Serif"/>
        </w:rPr>
      </w:pPr>
    </w:p>
    <w:p w:rsidR="00087B61" w:rsidRPr="004D79C5" w:rsidRDefault="000E2471" w:rsidP="00087B61">
      <w:pPr>
        <w:tabs>
          <w:tab w:val="left" w:pos="0"/>
        </w:tabs>
        <w:spacing w:before="0"/>
        <w:ind w:left="0"/>
        <w:jc w:val="center"/>
        <w:rPr>
          <w:rFonts w:ascii="Liberation Serif" w:hAnsi="Liberation Serif"/>
          <w:highlight w:val="yellow"/>
        </w:rPr>
      </w:pPr>
      <w:r w:rsidRPr="00F27166">
        <w:rPr>
          <w:rFonts w:ascii="Liberation Serif" w:hAnsi="Liberation Serif"/>
          <w:noProof/>
          <w:sz w:val="24"/>
          <w:szCs w:val="24"/>
          <w:lang w:eastAsia="ru-RU"/>
        </w:rPr>
        <w:drawing>
          <wp:inline distT="0" distB="0" distL="0" distR="0" wp14:anchorId="50EF2F61" wp14:editId="02F96EE3">
            <wp:extent cx="5271715" cy="2934031"/>
            <wp:effectExtent l="0" t="0" r="24765"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87B61" w:rsidRPr="004D79C5" w:rsidRDefault="00087B61" w:rsidP="00C5541E">
      <w:pPr>
        <w:tabs>
          <w:tab w:val="left" w:pos="0"/>
        </w:tabs>
        <w:spacing w:before="0"/>
        <w:ind w:left="0"/>
        <w:rPr>
          <w:rFonts w:ascii="Liberation Serif" w:hAnsi="Liberation Serif"/>
          <w:highlight w:val="yellow"/>
        </w:rPr>
      </w:pPr>
    </w:p>
    <w:p w:rsidR="000E2471" w:rsidRDefault="000E2471" w:rsidP="00A749B7">
      <w:pPr>
        <w:tabs>
          <w:tab w:val="left" w:pos="0"/>
        </w:tabs>
        <w:spacing w:before="0"/>
        <w:ind w:left="0" w:firstLine="709"/>
        <w:rPr>
          <w:rFonts w:ascii="Liberation Serif" w:hAnsi="Liberation Serif"/>
          <w:i/>
          <w:sz w:val="28"/>
          <w:szCs w:val="28"/>
        </w:rPr>
      </w:pPr>
    </w:p>
    <w:p w:rsidR="00A749B7" w:rsidRPr="004D79C5" w:rsidRDefault="00C5541E" w:rsidP="00A749B7">
      <w:pPr>
        <w:tabs>
          <w:tab w:val="left" w:pos="0"/>
        </w:tabs>
        <w:spacing w:before="0"/>
        <w:ind w:left="0" w:firstLine="709"/>
        <w:rPr>
          <w:rFonts w:ascii="Liberation Serif" w:hAnsi="Liberation Serif"/>
          <w:i/>
          <w:sz w:val="28"/>
          <w:szCs w:val="28"/>
        </w:rPr>
      </w:pPr>
      <w:r w:rsidRPr="004D79C5">
        <w:rPr>
          <w:rFonts w:ascii="Liberation Serif" w:hAnsi="Liberation Serif"/>
          <w:i/>
          <w:sz w:val="28"/>
          <w:szCs w:val="28"/>
        </w:rPr>
        <w:t>1</w:t>
      </w:r>
      <w:r w:rsidR="00C15023" w:rsidRPr="004D79C5">
        <w:rPr>
          <w:rFonts w:ascii="Liberation Serif" w:hAnsi="Liberation Serif"/>
          <w:i/>
          <w:sz w:val="28"/>
          <w:szCs w:val="28"/>
        </w:rPr>
        <w:t>4</w:t>
      </w:r>
      <w:r w:rsidRPr="004D79C5">
        <w:rPr>
          <w:rFonts w:ascii="Liberation Serif" w:hAnsi="Liberation Serif"/>
          <w:i/>
          <w:sz w:val="28"/>
          <w:szCs w:val="28"/>
        </w:rPr>
        <w:t>.</w:t>
      </w:r>
      <w:r w:rsidR="00A749B7" w:rsidRPr="004D79C5">
        <w:rPr>
          <w:rFonts w:ascii="Liberation Serif" w:hAnsi="Liberation Serif"/>
          <w:i/>
          <w:sz w:val="28"/>
          <w:szCs w:val="28"/>
        </w:rPr>
        <w:t xml:space="preserve">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в 20</w:t>
      </w:r>
      <w:r w:rsidR="000E2471">
        <w:rPr>
          <w:rFonts w:ascii="Liberation Serif" w:hAnsi="Liberation Serif"/>
          <w:i/>
          <w:sz w:val="28"/>
          <w:szCs w:val="28"/>
        </w:rPr>
        <w:t>21</w:t>
      </w:r>
      <w:r w:rsidR="00A749B7" w:rsidRPr="004D79C5">
        <w:rPr>
          <w:rFonts w:ascii="Liberation Serif" w:hAnsi="Liberation Serif"/>
          <w:i/>
          <w:sz w:val="28"/>
          <w:szCs w:val="28"/>
        </w:rPr>
        <w:t xml:space="preserve"> году составила </w:t>
      </w:r>
      <w:r w:rsidR="000E2471">
        <w:rPr>
          <w:rFonts w:ascii="Liberation Serif" w:hAnsi="Liberation Serif"/>
          <w:i/>
          <w:sz w:val="28"/>
          <w:szCs w:val="28"/>
        </w:rPr>
        <w:t>25</w:t>
      </w:r>
      <w:r w:rsidR="00A749B7" w:rsidRPr="004D79C5">
        <w:rPr>
          <w:rFonts w:ascii="Liberation Serif" w:hAnsi="Liberation Serif"/>
          <w:i/>
          <w:sz w:val="28"/>
          <w:szCs w:val="28"/>
        </w:rPr>
        <w:t>%.</w:t>
      </w:r>
      <w:r w:rsidR="00756ECF" w:rsidRPr="004D79C5">
        <w:rPr>
          <w:rFonts w:ascii="Liberation Serif" w:hAnsi="Liberation Serif"/>
          <w:i/>
          <w:sz w:val="28"/>
          <w:szCs w:val="28"/>
        </w:rPr>
        <w:t xml:space="preserve"> </w:t>
      </w:r>
      <w:r w:rsidR="00756ECF" w:rsidRPr="004D79C5">
        <w:rPr>
          <w:rFonts w:ascii="Liberation Serif" w:hAnsi="Liberation Serif"/>
          <w:bCs/>
          <w:sz w:val="28"/>
          <w:szCs w:val="28"/>
        </w:rPr>
        <w:t>Плановое значение на 202</w:t>
      </w:r>
      <w:r w:rsidR="000E2471">
        <w:rPr>
          <w:rFonts w:ascii="Liberation Serif" w:hAnsi="Liberation Serif"/>
          <w:bCs/>
          <w:sz w:val="28"/>
          <w:szCs w:val="28"/>
        </w:rPr>
        <w:t>2</w:t>
      </w:r>
      <w:r w:rsidR="00756ECF" w:rsidRPr="004D79C5">
        <w:rPr>
          <w:rFonts w:ascii="Liberation Serif" w:hAnsi="Liberation Serif"/>
          <w:bCs/>
          <w:sz w:val="28"/>
          <w:szCs w:val="28"/>
        </w:rPr>
        <w:t>-202</w:t>
      </w:r>
      <w:r w:rsidR="000E2471">
        <w:rPr>
          <w:rFonts w:ascii="Liberation Serif" w:hAnsi="Liberation Serif"/>
          <w:bCs/>
          <w:sz w:val="28"/>
          <w:szCs w:val="28"/>
        </w:rPr>
        <w:t>4</w:t>
      </w:r>
      <w:r w:rsidR="00756ECF" w:rsidRPr="004D79C5">
        <w:rPr>
          <w:rFonts w:ascii="Liberation Serif" w:hAnsi="Liberation Serif"/>
          <w:bCs/>
          <w:sz w:val="28"/>
          <w:szCs w:val="28"/>
        </w:rPr>
        <w:t xml:space="preserve"> годы составит </w:t>
      </w:r>
      <w:r w:rsidR="000E2471">
        <w:rPr>
          <w:rFonts w:ascii="Liberation Serif" w:hAnsi="Liberation Serif"/>
          <w:bCs/>
          <w:sz w:val="28"/>
          <w:szCs w:val="28"/>
        </w:rPr>
        <w:t>25</w:t>
      </w:r>
      <w:r w:rsidR="00756ECF" w:rsidRPr="004D79C5">
        <w:rPr>
          <w:rFonts w:ascii="Liberation Serif" w:hAnsi="Liberation Serif"/>
          <w:bCs/>
          <w:sz w:val="28"/>
          <w:szCs w:val="28"/>
        </w:rPr>
        <w:t xml:space="preserve"> %.</w:t>
      </w:r>
      <w:r w:rsidR="000E2471">
        <w:rPr>
          <w:rFonts w:ascii="Liberation Serif" w:hAnsi="Liberation Serif"/>
          <w:bCs/>
          <w:sz w:val="28"/>
          <w:szCs w:val="28"/>
        </w:rPr>
        <w:t xml:space="preserve"> (</w:t>
      </w:r>
      <w:r w:rsidR="000E2471" w:rsidRPr="00F27166">
        <w:rPr>
          <w:rFonts w:ascii="Liberation Serif" w:hAnsi="Liberation Serif"/>
          <w:bCs/>
          <w:sz w:val="24"/>
          <w:szCs w:val="24"/>
        </w:rPr>
        <w:t xml:space="preserve">отчет </w:t>
      </w:r>
      <w:proofErr w:type="spellStart"/>
      <w:r w:rsidR="000E2471" w:rsidRPr="00F27166">
        <w:rPr>
          <w:rFonts w:ascii="Liberation Serif" w:hAnsi="Liberation Serif"/>
          <w:bCs/>
          <w:sz w:val="24"/>
          <w:szCs w:val="24"/>
        </w:rPr>
        <w:t>ОО</w:t>
      </w:r>
      <w:proofErr w:type="spellEnd"/>
      <w:r w:rsidR="000E2471" w:rsidRPr="00F27166">
        <w:rPr>
          <w:rFonts w:ascii="Liberation Serif" w:hAnsi="Liberation Serif"/>
          <w:bCs/>
          <w:sz w:val="24"/>
          <w:szCs w:val="24"/>
        </w:rPr>
        <w:t xml:space="preserve">-2 здание </w:t>
      </w:r>
      <w:proofErr w:type="spellStart"/>
      <w:r w:rsidR="000E2471" w:rsidRPr="00F27166">
        <w:rPr>
          <w:rFonts w:ascii="Liberation Serif" w:hAnsi="Liberation Serif"/>
          <w:bCs/>
          <w:sz w:val="24"/>
          <w:szCs w:val="24"/>
        </w:rPr>
        <w:t>МБОУ</w:t>
      </w:r>
      <w:proofErr w:type="spellEnd"/>
      <w:r w:rsidR="000E2471" w:rsidRPr="00F27166">
        <w:rPr>
          <w:rFonts w:ascii="Liberation Serif" w:hAnsi="Liberation Serif"/>
          <w:bCs/>
          <w:sz w:val="24"/>
          <w:szCs w:val="24"/>
        </w:rPr>
        <w:t xml:space="preserve"> «</w:t>
      </w:r>
      <w:proofErr w:type="spellStart"/>
      <w:r w:rsidR="000E2471" w:rsidRPr="00F27166">
        <w:rPr>
          <w:rFonts w:ascii="Liberation Serif" w:hAnsi="Liberation Serif"/>
          <w:bCs/>
          <w:sz w:val="24"/>
          <w:szCs w:val="24"/>
        </w:rPr>
        <w:t>Шалинская</w:t>
      </w:r>
      <w:proofErr w:type="spellEnd"/>
      <w:r w:rsidR="000E2471" w:rsidRPr="00F27166">
        <w:rPr>
          <w:rFonts w:ascii="Liberation Serif" w:hAnsi="Liberation Serif"/>
          <w:bCs/>
          <w:sz w:val="24"/>
          <w:szCs w:val="24"/>
        </w:rPr>
        <w:t xml:space="preserve"> </w:t>
      </w:r>
      <w:proofErr w:type="spellStart"/>
      <w:r w:rsidR="000E2471" w:rsidRPr="00F27166">
        <w:rPr>
          <w:rFonts w:ascii="Liberation Serif" w:hAnsi="Liberation Serif"/>
          <w:bCs/>
          <w:sz w:val="24"/>
          <w:szCs w:val="24"/>
        </w:rPr>
        <w:t>СОШ</w:t>
      </w:r>
      <w:proofErr w:type="spellEnd"/>
      <w:r w:rsidR="000E2471" w:rsidRPr="00F27166">
        <w:rPr>
          <w:rFonts w:ascii="Liberation Serif" w:hAnsi="Liberation Serif"/>
          <w:bCs/>
          <w:sz w:val="24"/>
          <w:szCs w:val="24"/>
        </w:rPr>
        <w:t xml:space="preserve"> №90» (</w:t>
      </w:r>
      <w:proofErr w:type="spellStart"/>
      <w:r w:rsidR="000E2471" w:rsidRPr="00F27166">
        <w:rPr>
          <w:rFonts w:ascii="Liberation Serif" w:hAnsi="Liberation Serif"/>
          <w:bCs/>
          <w:sz w:val="24"/>
          <w:szCs w:val="24"/>
        </w:rPr>
        <w:t>п</w:t>
      </w:r>
      <w:proofErr w:type="gramStart"/>
      <w:r w:rsidR="000E2471" w:rsidRPr="00F27166">
        <w:rPr>
          <w:rFonts w:ascii="Liberation Serif" w:hAnsi="Liberation Serif"/>
          <w:bCs/>
          <w:sz w:val="24"/>
          <w:szCs w:val="24"/>
        </w:rPr>
        <w:t>.Ш</w:t>
      </w:r>
      <w:proofErr w:type="gramEnd"/>
      <w:r w:rsidR="000E2471" w:rsidRPr="00F27166">
        <w:rPr>
          <w:rFonts w:ascii="Liberation Serif" w:hAnsi="Liberation Serif"/>
          <w:bCs/>
          <w:sz w:val="24"/>
          <w:szCs w:val="24"/>
        </w:rPr>
        <w:t>аля</w:t>
      </w:r>
      <w:proofErr w:type="spellEnd"/>
      <w:r w:rsidR="000E2471" w:rsidRPr="00F27166">
        <w:rPr>
          <w:rFonts w:ascii="Liberation Serif" w:hAnsi="Liberation Serif"/>
          <w:bCs/>
          <w:sz w:val="24"/>
          <w:szCs w:val="24"/>
        </w:rPr>
        <w:t xml:space="preserve">, </w:t>
      </w:r>
      <w:proofErr w:type="spellStart"/>
      <w:r w:rsidR="000E2471" w:rsidRPr="00F27166">
        <w:rPr>
          <w:rFonts w:ascii="Liberation Serif" w:hAnsi="Liberation Serif"/>
          <w:bCs/>
          <w:sz w:val="24"/>
          <w:szCs w:val="24"/>
        </w:rPr>
        <w:t>ул.Ленина</w:t>
      </w:r>
      <w:proofErr w:type="spellEnd"/>
      <w:r w:rsidR="000E2471" w:rsidRPr="00F27166">
        <w:rPr>
          <w:rFonts w:ascii="Liberation Serif" w:hAnsi="Liberation Serif"/>
          <w:bCs/>
          <w:sz w:val="24"/>
          <w:szCs w:val="24"/>
        </w:rPr>
        <w:t xml:space="preserve"> 25 в аварийном состоянии).</w:t>
      </w:r>
    </w:p>
    <w:p w:rsidR="007F0F8C" w:rsidRDefault="007F0F8C" w:rsidP="00A749B7">
      <w:pPr>
        <w:tabs>
          <w:tab w:val="left" w:pos="0"/>
        </w:tabs>
        <w:spacing w:before="0"/>
        <w:ind w:left="0" w:firstLine="709"/>
        <w:rPr>
          <w:rFonts w:ascii="Liberation Serif" w:hAnsi="Liberation Serif"/>
          <w:i/>
          <w:sz w:val="28"/>
          <w:szCs w:val="28"/>
          <w:highlight w:val="yellow"/>
        </w:rPr>
      </w:pPr>
    </w:p>
    <w:p w:rsidR="00C10548" w:rsidRPr="004D79C5" w:rsidRDefault="00C10548" w:rsidP="00A749B7">
      <w:pPr>
        <w:tabs>
          <w:tab w:val="left" w:pos="0"/>
        </w:tabs>
        <w:spacing w:before="0"/>
        <w:ind w:left="0" w:firstLine="709"/>
        <w:rPr>
          <w:rFonts w:ascii="Liberation Serif" w:hAnsi="Liberation Serif"/>
          <w:i/>
          <w:sz w:val="28"/>
          <w:szCs w:val="28"/>
          <w:highlight w:val="yellow"/>
        </w:rPr>
      </w:pPr>
    </w:p>
    <w:p w:rsidR="00184C5B" w:rsidRPr="004D79C5" w:rsidRDefault="00C5541E" w:rsidP="00184C5B">
      <w:pPr>
        <w:tabs>
          <w:tab w:val="left" w:pos="0"/>
        </w:tabs>
        <w:spacing w:before="0"/>
        <w:ind w:left="0" w:firstLine="709"/>
        <w:rPr>
          <w:rFonts w:ascii="Liberation Serif" w:hAnsi="Liberation Serif"/>
          <w:i/>
          <w:sz w:val="28"/>
          <w:szCs w:val="28"/>
        </w:rPr>
      </w:pPr>
      <w:r w:rsidRPr="004D79C5">
        <w:rPr>
          <w:rFonts w:ascii="Liberation Serif" w:hAnsi="Liberation Serif"/>
          <w:i/>
          <w:sz w:val="28"/>
          <w:szCs w:val="28"/>
        </w:rPr>
        <w:t>1</w:t>
      </w:r>
      <w:r w:rsidR="008F62AA" w:rsidRPr="004D79C5">
        <w:rPr>
          <w:rFonts w:ascii="Liberation Serif" w:hAnsi="Liberation Serif"/>
          <w:i/>
          <w:sz w:val="28"/>
          <w:szCs w:val="28"/>
        </w:rPr>
        <w:t>5</w:t>
      </w:r>
      <w:r w:rsidRPr="004D79C5">
        <w:rPr>
          <w:rFonts w:ascii="Liberation Serif" w:hAnsi="Liberation Serif"/>
          <w:i/>
          <w:sz w:val="28"/>
          <w:szCs w:val="28"/>
        </w:rPr>
        <w:t xml:space="preserve">. Доля детей первой и второй групп здоровья в общей </w:t>
      </w:r>
      <w:proofErr w:type="gramStart"/>
      <w:r w:rsidRPr="004D79C5">
        <w:rPr>
          <w:rFonts w:ascii="Liberation Serif" w:hAnsi="Liberation Serif"/>
          <w:i/>
          <w:sz w:val="28"/>
          <w:szCs w:val="28"/>
        </w:rPr>
        <w:t>численности</w:t>
      </w:r>
      <w:proofErr w:type="gramEnd"/>
      <w:r w:rsidRPr="004D79C5">
        <w:rPr>
          <w:rFonts w:ascii="Liberation Serif" w:hAnsi="Liberation Serif"/>
          <w:i/>
          <w:sz w:val="28"/>
          <w:szCs w:val="28"/>
        </w:rPr>
        <w:t xml:space="preserve"> обучающихся в муниципальных общеобразовательных учреждениях в 20</w:t>
      </w:r>
      <w:r w:rsidR="005F7DE0" w:rsidRPr="004D79C5">
        <w:rPr>
          <w:rFonts w:ascii="Liberation Serif" w:hAnsi="Liberation Serif"/>
          <w:i/>
          <w:sz w:val="28"/>
          <w:szCs w:val="28"/>
        </w:rPr>
        <w:t>2</w:t>
      </w:r>
      <w:r w:rsidR="00C10548">
        <w:rPr>
          <w:rFonts w:ascii="Liberation Serif" w:hAnsi="Liberation Serif"/>
          <w:i/>
          <w:sz w:val="28"/>
          <w:szCs w:val="28"/>
        </w:rPr>
        <w:t>1</w:t>
      </w:r>
      <w:r w:rsidRPr="004D79C5">
        <w:rPr>
          <w:rFonts w:ascii="Liberation Serif" w:hAnsi="Liberation Serif"/>
          <w:i/>
          <w:sz w:val="28"/>
          <w:szCs w:val="28"/>
        </w:rPr>
        <w:t xml:space="preserve"> году составила </w:t>
      </w:r>
      <w:r w:rsidR="00C10548">
        <w:rPr>
          <w:rFonts w:ascii="Liberation Serif" w:hAnsi="Liberation Serif"/>
          <w:i/>
          <w:sz w:val="28"/>
          <w:szCs w:val="28"/>
        </w:rPr>
        <w:t>83,6</w:t>
      </w:r>
      <w:r w:rsidRPr="004D79C5">
        <w:rPr>
          <w:rFonts w:ascii="Liberation Serif" w:hAnsi="Liberation Serif"/>
          <w:i/>
          <w:sz w:val="28"/>
          <w:szCs w:val="28"/>
        </w:rPr>
        <w:t xml:space="preserve"> %</w:t>
      </w:r>
      <w:r w:rsidR="005F7DE0" w:rsidRPr="004D79C5">
        <w:rPr>
          <w:rFonts w:ascii="Liberation Serif" w:hAnsi="Liberation Serif"/>
          <w:i/>
          <w:sz w:val="28"/>
          <w:szCs w:val="28"/>
        </w:rPr>
        <w:t>.</w:t>
      </w:r>
      <w:r w:rsidR="00184C5B" w:rsidRPr="004D79C5">
        <w:rPr>
          <w:rFonts w:ascii="Liberation Serif" w:hAnsi="Liberation Serif"/>
          <w:i/>
          <w:sz w:val="28"/>
          <w:szCs w:val="28"/>
        </w:rPr>
        <w:t xml:space="preserve"> </w:t>
      </w:r>
      <w:r w:rsidR="00184C5B" w:rsidRPr="004D79C5">
        <w:rPr>
          <w:rFonts w:ascii="Liberation Serif" w:hAnsi="Liberation Serif"/>
          <w:bCs/>
          <w:sz w:val="28"/>
          <w:szCs w:val="28"/>
        </w:rPr>
        <w:t>Плановое значение на 202</w:t>
      </w:r>
      <w:r w:rsidR="00C10548">
        <w:rPr>
          <w:rFonts w:ascii="Liberation Serif" w:hAnsi="Liberation Serif"/>
          <w:bCs/>
          <w:sz w:val="28"/>
          <w:szCs w:val="28"/>
        </w:rPr>
        <w:t>2</w:t>
      </w:r>
      <w:r w:rsidR="00184C5B" w:rsidRPr="004D79C5">
        <w:rPr>
          <w:rFonts w:ascii="Liberation Serif" w:hAnsi="Liberation Serif"/>
          <w:bCs/>
          <w:sz w:val="28"/>
          <w:szCs w:val="28"/>
        </w:rPr>
        <w:t>-202</w:t>
      </w:r>
      <w:r w:rsidR="00C10548">
        <w:rPr>
          <w:rFonts w:ascii="Liberation Serif" w:hAnsi="Liberation Serif"/>
          <w:bCs/>
          <w:sz w:val="28"/>
          <w:szCs w:val="28"/>
        </w:rPr>
        <w:t>4</w:t>
      </w:r>
      <w:r w:rsidR="00184C5B" w:rsidRPr="004D79C5">
        <w:rPr>
          <w:rFonts w:ascii="Liberation Serif" w:hAnsi="Liberation Serif"/>
          <w:bCs/>
          <w:sz w:val="28"/>
          <w:szCs w:val="28"/>
        </w:rPr>
        <w:t xml:space="preserve"> годы составит </w:t>
      </w:r>
      <w:r w:rsidR="00C10548">
        <w:rPr>
          <w:rFonts w:ascii="Liberation Serif" w:hAnsi="Liberation Serif"/>
          <w:bCs/>
          <w:sz w:val="28"/>
          <w:szCs w:val="28"/>
        </w:rPr>
        <w:t>83,6</w:t>
      </w:r>
      <w:r w:rsidR="00184C5B" w:rsidRPr="004D79C5">
        <w:rPr>
          <w:rFonts w:ascii="Liberation Serif" w:hAnsi="Liberation Serif"/>
          <w:bCs/>
          <w:sz w:val="28"/>
          <w:szCs w:val="28"/>
        </w:rPr>
        <w:t xml:space="preserve"> %.</w:t>
      </w:r>
    </w:p>
    <w:p w:rsidR="00C5541E" w:rsidRPr="004D79C5" w:rsidRDefault="00C5541E" w:rsidP="00A749B7">
      <w:pPr>
        <w:tabs>
          <w:tab w:val="left" w:pos="0"/>
        </w:tabs>
        <w:spacing w:before="0"/>
        <w:ind w:left="0" w:firstLine="709"/>
        <w:rPr>
          <w:rFonts w:ascii="Liberation Serif" w:hAnsi="Liberation Serif"/>
          <w:i/>
          <w:sz w:val="28"/>
          <w:szCs w:val="28"/>
        </w:rPr>
      </w:pPr>
    </w:p>
    <w:p w:rsidR="005F7DE0" w:rsidRPr="004D79C5" w:rsidRDefault="00152DE8" w:rsidP="00A749B7">
      <w:pPr>
        <w:tabs>
          <w:tab w:val="left" w:pos="0"/>
        </w:tabs>
        <w:spacing w:before="0"/>
        <w:ind w:left="0" w:firstLine="709"/>
        <w:rPr>
          <w:rFonts w:ascii="Liberation Serif" w:hAnsi="Liberation Serif"/>
          <w:i/>
          <w:sz w:val="28"/>
          <w:szCs w:val="28"/>
          <w:highlight w:val="yellow"/>
        </w:rPr>
      </w:pPr>
      <w:r w:rsidRPr="00F27166">
        <w:rPr>
          <w:rFonts w:ascii="Liberation Serif" w:hAnsi="Liberation Serif"/>
          <w:noProof/>
          <w:sz w:val="24"/>
          <w:szCs w:val="24"/>
          <w:lang w:eastAsia="ru-RU"/>
        </w:rPr>
        <w:lastRenderedPageBreak/>
        <w:drawing>
          <wp:inline distT="0" distB="0" distL="0" distR="0" wp14:anchorId="3CE5AEE5" wp14:editId="52736EF7">
            <wp:extent cx="5303520" cy="2767054"/>
            <wp:effectExtent l="0" t="0" r="11430" b="146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541E" w:rsidRPr="004D79C5" w:rsidRDefault="00C5541E" w:rsidP="00A749B7">
      <w:pPr>
        <w:spacing w:before="0"/>
        <w:ind w:left="0" w:firstLine="708"/>
        <w:jc w:val="center"/>
        <w:rPr>
          <w:rFonts w:ascii="Liberation Serif" w:hAnsi="Liberation Serif"/>
          <w:sz w:val="28"/>
          <w:highlight w:val="yellow"/>
        </w:rPr>
      </w:pPr>
    </w:p>
    <w:p w:rsidR="002B2E29" w:rsidRPr="002B2E29" w:rsidRDefault="002B2E29" w:rsidP="002B2E29">
      <w:pPr>
        <w:tabs>
          <w:tab w:val="left" w:pos="2640"/>
        </w:tabs>
        <w:spacing w:before="0"/>
        <w:ind w:left="0" w:firstLine="709"/>
        <w:rPr>
          <w:rFonts w:ascii="Liberation Serif" w:hAnsi="Liberation Serif"/>
          <w:sz w:val="28"/>
          <w:szCs w:val="28"/>
        </w:rPr>
      </w:pPr>
      <w:r w:rsidRPr="002B2E29">
        <w:rPr>
          <w:rFonts w:ascii="Liberation Serif" w:hAnsi="Liberation Serif"/>
          <w:sz w:val="28"/>
          <w:szCs w:val="28"/>
        </w:rPr>
        <w:t xml:space="preserve">Осуществляется последовательное системное проведение мероприятий по сохранению и укреплению здоровья детей на школьном и муниципальном уровне через оздоровление и развитие физической культуры и спорта. Сохраняется активность школ, обучающихся в спортивных мероприятиях муниципального уровня. Что свидетельствует о признании, понимании роли физической культуры и спорта в сохранении и укреплении здоровья и стремлении </w:t>
      </w:r>
      <w:proofErr w:type="gramStart"/>
      <w:r w:rsidRPr="002B2E29">
        <w:rPr>
          <w:rFonts w:ascii="Liberation Serif" w:hAnsi="Liberation Serif"/>
          <w:sz w:val="28"/>
          <w:szCs w:val="28"/>
        </w:rPr>
        <w:t>обучающихся</w:t>
      </w:r>
      <w:proofErr w:type="gramEnd"/>
      <w:r w:rsidRPr="002B2E29">
        <w:rPr>
          <w:rFonts w:ascii="Liberation Serif" w:hAnsi="Liberation Serif"/>
          <w:sz w:val="28"/>
          <w:szCs w:val="28"/>
        </w:rPr>
        <w:t xml:space="preserve"> к ведению здорового образа жизни. </w:t>
      </w:r>
      <w:proofErr w:type="gramStart"/>
      <w:r w:rsidRPr="002B2E29">
        <w:rPr>
          <w:rFonts w:ascii="Liberation Serif" w:hAnsi="Liberation Serif"/>
          <w:sz w:val="28"/>
          <w:szCs w:val="28"/>
        </w:rPr>
        <w:t>Увеличивается численность обучающихся, охваченных отдыхом и оздоровлением в санаториях.</w:t>
      </w:r>
      <w:proofErr w:type="gramEnd"/>
    </w:p>
    <w:p w:rsidR="002B2E29" w:rsidRPr="002B2E29" w:rsidRDefault="002B2E29" w:rsidP="002B2E29">
      <w:pPr>
        <w:tabs>
          <w:tab w:val="left" w:pos="2640"/>
        </w:tabs>
        <w:spacing w:before="0"/>
        <w:ind w:left="0" w:firstLine="709"/>
        <w:rPr>
          <w:rFonts w:ascii="Liberation Serif" w:hAnsi="Liberation Serif"/>
          <w:sz w:val="28"/>
          <w:szCs w:val="28"/>
        </w:rPr>
      </w:pPr>
      <w:r w:rsidRPr="002B2E29">
        <w:rPr>
          <w:rFonts w:ascii="Liberation Serif" w:hAnsi="Liberation Serif"/>
          <w:sz w:val="28"/>
          <w:szCs w:val="28"/>
        </w:rPr>
        <w:t>В связи с переходом на дистанционный режим обучения,  охват горячим питанием на 01.01.2022 г. составил 87,9% . Питание организовано в соответствии с требованиями санитарного законодательства.</w:t>
      </w:r>
    </w:p>
    <w:p w:rsidR="007F0F8C" w:rsidRPr="004D79C5" w:rsidRDefault="007F0F8C" w:rsidP="007F0F8C">
      <w:pPr>
        <w:tabs>
          <w:tab w:val="left" w:pos="2640"/>
        </w:tabs>
        <w:spacing w:before="0"/>
        <w:ind w:left="0" w:firstLine="539"/>
        <w:rPr>
          <w:rFonts w:ascii="Liberation Serif" w:hAnsi="Liberation Serif"/>
          <w:i/>
          <w:sz w:val="28"/>
          <w:szCs w:val="28"/>
          <w:highlight w:val="yellow"/>
        </w:rPr>
      </w:pPr>
    </w:p>
    <w:p w:rsidR="00E11F72" w:rsidRPr="004D79C5" w:rsidRDefault="00C5541E" w:rsidP="00E11F72">
      <w:pPr>
        <w:spacing w:before="0"/>
        <w:ind w:left="0" w:firstLine="426"/>
        <w:rPr>
          <w:rFonts w:ascii="Liberation Serif" w:hAnsi="Liberation Serif"/>
          <w:sz w:val="28"/>
          <w:szCs w:val="28"/>
        </w:rPr>
      </w:pPr>
      <w:r w:rsidRPr="004D79C5">
        <w:rPr>
          <w:rFonts w:ascii="Liberation Serif" w:hAnsi="Liberation Serif"/>
          <w:i/>
          <w:sz w:val="28"/>
          <w:szCs w:val="28"/>
        </w:rPr>
        <w:t>1</w:t>
      </w:r>
      <w:r w:rsidR="00C74CD4" w:rsidRPr="004D79C5">
        <w:rPr>
          <w:rFonts w:ascii="Liberation Serif" w:hAnsi="Liberation Serif"/>
          <w:i/>
          <w:sz w:val="28"/>
          <w:szCs w:val="28"/>
        </w:rPr>
        <w:t>6</w:t>
      </w:r>
      <w:r w:rsidRPr="004D79C5">
        <w:rPr>
          <w:rFonts w:ascii="Liberation Serif" w:hAnsi="Liberation Serif"/>
          <w:i/>
          <w:sz w:val="28"/>
          <w:szCs w:val="28"/>
        </w:rPr>
        <w:t>.  Доля обучающихся в муниципальных образовательных учреж</w:t>
      </w:r>
      <w:r w:rsidR="00FE33D8" w:rsidRPr="004D79C5">
        <w:rPr>
          <w:rFonts w:ascii="Liberation Serif" w:hAnsi="Liberation Serif"/>
          <w:i/>
          <w:sz w:val="28"/>
          <w:szCs w:val="28"/>
        </w:rPr>
        <w:t xml:space="preserve">дениях, занимающихся во вторую </w:t>
      </w:r>
      <w:r w:rsidRPr="004D79C5">
        <w:rPr>
          <w:rFonts w:ascii="Liberation Serif" w:hAnsi="Liberation Serif"/>
          <w:i/>
          <w:sz w:val="28"/>
          <w:szCs w:val="28"/>
        </w:rPr>
        <w:t xml:space="preserve">смену, в общей </w:t>
      </w:r>
      <w:proofErr w:type="gramStart"/>
      <w:r w:rsidRPr="004D79C5">
        <w:rPr>
          <w:rFonts w:ascii="Liberation Serif" w:hAnsi="Liberation Serif"/>
          <w:i/>
          <w:sz w:val="28"/>
          <w:szCs w:val="28"/>
        </w:rPr>
        <w:t>численности</w:t>
      </w:r>
      <w:proofErr w:type="gramEnd"/>
      <w:r w:rsidRPr="004D79C5">
        <w:rPr>
          <w:rFonts w:ascii="Liberation Serif" w:hAnsi="Liberation Serif"/>
          <w:i/>
          <w:sz w:val="28"/>
          <w:szCs w:val="28"/>
        </w:rPr>
        <w:t xml:space="preserve"> обучающихся в муниципальных общеобразовательных учреждениях в 20</w:t>
      </w:r>
      <w:r w:rsidR="00B56A30" w:rsidRPr="004D79C5">
        <w:rPr>
          <w:rFonts w:ascii="Liberation Serif" w:hAnsi="Liberation Serif"/>
          <w:i/>
          <w:sz w:val="28"/>
          <w:szCs w:val="28"/>
        </w:rPr>
        <w:t>2</w:t>
      </w:r>
      <w:r w:rsidR="002B2E29">
        <w:rPr>
          <w:rFonts w:ascii="Liberation Serif" w:hAnsi="Liberation Serif"/>
          <w:i/>
          <w:sz w:val="28"/>
          <w:szCs w:val="28"/>
        </w:rPr>
        <w:t>1</w:t>
      </w:r>
      <w:r w:rsidRPr="004D79C5">
        <w:rPr>
          <w:rFonts w:ascii="Liberation Serif" w:hAnsi="Liberation Serif"/>
          <w:i/>
          <w:sz w:val="28"/>
          <w:szCs w:val="28"/>
        </w:rPr>
        <w:t xml:space="preserve"> году – </w:t>
      </w:r>
      <w:r w:rsidR="00804712">
        <w:rPr>
          <w:rFonts w:ascii="Liberation Serif" w:hAnsi="Liberation Serif"/>
          <w:i/>
          <w:sz w:val="28"/>
          <w:szCs w:val="28"/>
        </w:rPr>
        <w:t>12,91</w:t>
      </w:r>
      <w:r w:rsidRPr="004D79C5">
        <w:rPr>
          <w:rFonts w:ascii="Liberation Serif" w:hAnsi="Liberation Serif"/>
          <w:i/>
          <w:sz w:val="28"/>
          <w:szCs w:val="28"/>
        </w:rPr>
        <w:t>%</w:t>
      </w:r>
      <w:r w:rsidR="00FE33D8" w:rsidRPr="004D79C5">
        <w:rPr>
          <w:rFonts w:ascii="Liberation Serif" w:hAnsi="Liberation Serif"/>
          <w:i/>
          <w:sz w:val="28"/>
          <w:szCs w:val="28"/>
        </w:rPr>
        <w:t>.</w:t>
      </w:r>
      <w:r w:rsidR="00E54BB7" w:rsidRPr="004D79C5">
        <w:rPr>
          <w:rFonts w:ascii="Liberation Serif" w:hAnsi="Liberation Serif"/>
          <w:i/>
          <w:sz w:val="28"/>
          <w:szCs w:val="28"/>
        </w:rPr>
        <w:t xml:space="preserve"> </w:t>
      </w:r>
      <w:r w:rsidR="00E11F72" w:rsidRPr="004D79C5">
        <w:rPr>
          <w:rFonts w:ascii="Liberation Serif" w:hAnsi="Liberation Serif"/>
          <w:sz w:val="28"/>
          <w:szCs w:val="28"/>
        </w:rPr>
        <w:t>Плановое значение на 202</w:t>
      </w:r>
      <w:r w:rsidR="00804712">
        <w:rPr>
          <w:rFonts w:ascii="Liberation Serif" w:hAnsi="Liberation Serif"/>
          <w:sz w:val="28"/>
          <w:szCs w:val="28"/>
        </w:rPr>
        <w:t>2</w:t>
      </w:r>
      <w:r w:rsidR="00E11F72" w:rsidRPr="004D79C5">
        <w:rPr>
          <w:rFonts w:ascii="Liberation Serif" w:hAnsi="Liberation Serif"/>
          <w:sz w:val="28"/>
          <w:szCs w:val="28"/>
        </w:rPr>
        <w:t>-202</w:t>
      </w:r>
      <w:r w:rsidR="00804712">
        <w:rPr>
          <w:rFonts w:ascii="Liberation Serif" w:hAnsi="Liberation Serif"/>
          <w:sz w:val="28"/>
          <w:szCs w:val="28"/>
        </w:rPr>
        <w:t>4</w:t>
      </w:r>
      <w:r w:rsidR="00E11F72" w:rsidRPr="004D79C5">
        <w:rPr>
          <w:rFonts w:ascii="Liberation Serif" w:hAnsi="Liberation Serif"/>
          <w:sz w:val="28"/>
          <w:szCs w:val="28"/>
        </w:rPr>
        <w:t xml:space="preserve"> годы составит </w:t>
      </w:r>
      <w:r w:rsidR="00804712">
        <w:rPr>
          <w:rFonts w:ascii="Liberation Serif" w:hAnsi="Liberation Serif"/>
          <w:sz w:val="28"/>
          <w:szCs w:val="28"/>
        </w:rPr>
        <w:t>12,91</w:t>
      </w:r>
      <w:r w:rsidR="00E11F72" w:rsidRPr="004D79C5">
        <w:rPr>
          <w:rFonts w:ascii="Liberation Serif" w:hAnsi="Liberation Serif"/>
          <w:sz w:val="28"/>
          <w:szCs w:val="28"/>
        </w:rPr>
        <w:t xml:space="preserve"> %.</w:t>
      </w:r>
    </w:p>
    <w:p w:rsidR="002B2E29" w:rsidRDefault="002B2E29" w:rsidP="002B2E29">
      <w:pPr>
        <w:tabs>
          <w:tab w:val="left" w:pos="1859"/>
        </w:tabs>
        <w:spacing w:before="0"/>
        <w:ind w:left="0"/>
        <w:jc w:val="center"/>
        <w:rPr>
          <w:rFonts w:ascii="Liberation Serif" w:hAnsi="Liberation Serif"/>
          <w:sz w:val="28"/>
          <w:szCs w:val="28"/>
          <w:highlight w:val="yellow"/>
        </w:rPr>
      </w:pPr>
      <w:r w:rsidRPr="00F27166">
        <w:rPr>
          <w:rFonts w:ascii="Liberation Serif" w:hAnsi="Liberation Serif"/>
          <w:noProof/>
          <w:sz w:val="24"/>
          <w:szCs w:val="24"/>
          <w:lang w:eastAsia="ru-RU"/>
        </w:rPr>
        <w:lastRenderedPageBreak/>
        <w:drawing>
          <wp:inline distT="0" distB="0" distL="0" distR="0" wp14:anchorId="27A504A5" wp14:editId="00B000D1">
            <wp:extent cx="5255813" cy="2838616"/>
            <wp:effectExtent l="0" t="0" r="2159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B2E29" w:rsidRDefault="002B2E29" w:rsidP="0033666B">
      <w:pPr>
        <w:tabs>
          <w:tab w:val="left" w:pos="1859"/>
        </w:tabs>
        <w:spacing w:before="0"/>
        <w:ind w:left="0"/>
        <w:rPr>
          <w:rFonts w:ascii="Liberation Serif" w:hAnsi="Liberation Serif"/>
          <w:sz w:val="28"/>
          <w:szCs w:val="28"/>
          <w:highlight w:val="yellow"/>
        </w:rPr>
      </w:pPr>
    </w:p>
    <w:p w:rsidR="00804712" w:rsidRDefault="00804712" w:rsidP="00804712">
      <w:pPr>
        <w:tabs>
          <w:tab w:val="left" w:pos="1859"/>
        </w:tabs>
        <w:spacing w:before="0"/>
        <w:ind w:left="0"/>
        <w:rPr>
          <w:rFonts w:ascii="Liberation Serif" w:hAnsi="Liberation Serif"/>
          <w:sz w:val="24"/>
          <w:szCs w:val="24"/>
        </w:rPr>
      </w:pPr>
    </w:p>
    <w:p w:rsidR="00463058" w:rsidRDefault="00463058" w:rsidP="00E11F72">
      <w:pPr>
        <w:spacing w:before="0"/>
        <w:ind w:left="0" w:firstLine="426"/>
        <w:rPr>
          <w:rFonts w:ascii="Liberation Serif" w:hAnsi="Liberation Serif"/>
          <w:i/>
          <w:sz w:val="28"/>
          <w:szCs w:val="28"/>
        </w:rPr>
      </w:pPr>
    </w:p>
    <w:p w:rsidR="00E11F72" w:rsidRPr="004D79C5" w:rsidRDefault="00C5541E" w:rsidP="00E11F72">
      <w:pPr>
        <w:spacing w:before="0"/>
        <w:ind w:left="0" w:firstLine="426"/>
        <w:rPr>
          <w:rFonts w:ascii="Liberation Serif" w:hAnsi="Liberation Serif"/>
          <w:sz w:val="28"/>
          <w:szCs w:val="28"/>
        </w:rPr>
      </w:pPr>
      <w:r w:rsidRPr="004D79C5">
        <w:rPr>
          <w:rFonts w:ascii="Liberation Serif" w:hAnsi="Liberation Serif"/>
          <w:i/>
          <w:sz w:val="28"/>
          <w:szCs w:val="28"/>
        </w:rPr>
        <w:tab/>
        <w:t>1</w:t>
      </w:r>
      <w:r w:rsidR="00C74CD4" w:rsidRPr="004D79C5">
        <w:rPr>
          <w:rFonts w:ascii="Liberation Serif" w:hAnsi="Liberation Serif"/>
          <w:i/>
          <w:sz w:val="28"/>
          <w:szCs w:val="28"/>
        </w:rPr>
        <w:t>7</w:t>
      </w:r>
      <w:r w:rsidRPr="004D79C5">
        <w:rPr>
          <w:rFonts w:ascii="Liberation Serif" w:hAnsi="Liberation Serif"/>
          <w:i/>
          <w:sz w:val="28"/>
          <w:szCs w:val="28"/>
        </w:rPr>
        <w:t xml:space="preserve">.  Расходы бюджета муниципального образования на общее образование в расчете на 1 обучающегося в муниципальных общеобразовательных учреждениях в </w:t>
      </w:r>
      <w:r w:rsidR="00FA06FF">
        <w:rPr>
          <w:rFonts w:ascii="Liberation Serif" w:hAnsi="Liberation Serif"/>
          <w:i/>
          <w:sz w:val="28"/>
          <w:szCs w:val="28"/>
        </w:rPr>
        <w:t>2021</w:t>
      </w:r>
      <w:r w:rsidRPr="004D79C5">
        <w:rPr>
          <w:rFonts w:ascii="Liberation Serif" w:hAnsi="Liberation Serif"/>
          <w:i/>
          <w:sz w:val="28"/>
          <w:szCs w:val="28"/>
        </w:rPr>
        <w:t xml:space="preserve"> году составили – </w:t>
      </w:r>
      <w:r w:rsidR="00FA06FF">
        <w:rPr>
          <w:rFonts w:ascii="Liberation Serif" w:hAnsi="Liberation Serif"/>
          <w:i/>
          <w:sz w:val="28"/>
          <w:szCs w:val="28"/>
        </w:rPr>
        <w:t>127,14</w:t>
      </w:r>
      <w:r w:rsidRPr="004D79C5">
        <w:rPr>
          <w:rFonts w:ascii="Liberation Serif" w:hAnsi="Liberation Serif"/>
          <w:i/>
          <w:sz w:val="28"/>
          <w:szCs w:val="28"/>
        </w:rPr>
        <w:t xml:space="preserve"> тыс. рублей.</w:t>
      </w:r>
      <w:r w:rsidR="00E54BB7" w:rsidRPr="004D79C5">
        <w:rPr>
          <w:rFonts w:ascii="Liberation Serif" w:hAnsi="Liberation Serif"/>
          <w:i/>
          <w:sz w:val="28"/>
          <w:szCs w:val="28"/>
        </w:rPr>
        <w:t xml:space="preserve"> </w:t>
      </w:r>
      <w:r w:rsidR="00E11F72" w:rsidRPr="004D79C5">
        <w:rPr>
          <w:rFonts w:ascii="Liberation Serif" w:hAnsi="Liberation Serif"/>
          <w:sz w:val="28"/>
          <w:szCs w:val="28"/>
        </w:rPr>
        <w:t>Плановое значение на 202</w:t>
      </w:r>
      <w:r w:rsidR="00FA06FF">
        <w:rPr>
          <w:rFonts w:ascii="Liberation Serif" w:hAnsi="Liberation Serif"/>
          <w:sz w:val="28"/>
          <w:szCs w:val="28"/>
        </w:rPr>
        <w:t>2</w:t>
      </w:r>
      <w:r w:rsidR="00DA0E48" w:rsidRPr="004D79C5">
        <w:rPr>
          <w:rFonts w:ascii="Liberation Serif" w:hAnsi="Liberation Serif"/>
          <w:sz w:val="28"/>
          <w:szCs w:val="28"/>
        </w:rPr>
        <w:t xml:space="preserve"> год – 142,</w:t>
      </w:r>
      <w:r w:rsidR="00FA06FF">
        <w:rPr>
          <w:rFonts w:ascii="Liberation Serif" w:hAnsi="Liberation Serif"/>
          <w:sz w:val="28"/>
          <w:szCs w:val="28"/>
        </w:rPr>
        <w:t>28</w:t>
      </w:r>
      <w:r w:rsidR="00DA0E48" w:rsidRPr="004D79C5">
        <w:rPr>
          <w:rFonts w:ascii="Liberation Serif" w:hAnsi="Liberation Serif"/>
          <w:sz w:val="28"/>
          <w:szCs w:val="28"/>
        </w:rPr>
        <w:t xml:space="preserve"> на </w:t>
      </w:r>
      <w:r w:rsidR="00FA06FF">
        <w:rPr>
          <w:rFonts w:ascii="Liberation Serif" w:hAnsi="Liberation Serif"/>
          <w:sz w:val="28"/>
          <w:szCs w:val="28"/>
        </w:rPr>
        <w:t>2023</w:t>
      </w:r>
      <w:r w:rsidR="00E11F72" w:rsidRPr="004D79C5">
        <w:rPr>
          <w:rFonts w:ascii="Liberation Serif" w:hAnsi="Liberation Serif"/>
          <w:sz w:val="28"/>
          <w:szCs w:val="28"/>
        </w:rPr>
        <w:t xml:space="preserve"> год</w:t>
      </w:r>
      <w:r w:rsidR="00DA0E48" w:rsidRPr="004D79C5">
        <w:rPr>
          <w:rFonts w:ascii="Liberation Serif" w:hAnsi="Liberation Serif"/>
          <w:sz w:val="28"/>
          <w:szCs w:val="28"/>
        </w:rPr>
        <w:t xml:space="preserve"> – </w:t>
      </w:r>
      <w:r w:rsidR="00FA06FF">
        <w:rPr>
          <w:rFonts w:ascii="Liberation Serif" w:hAnsi="Liberation Serif"/>
          <w:sz w:val="28"/>
          <w:szCs w:val="28"/>
        </w:rPr>
        <w:t>147,97</w:t>
      </w:r>
      <w:r w:rsidR="00DA0E48" w:rsidRPr="004D79C5">
        <w:rPr>
          <w:rFonts w:ascii="Liberation Serif" w:hAnsi="Liberation Serif"/>
          <w:sz w:val="28"/>
          <w:szCs w:val="28"/>
        </w:rPr>
        <w:t xml:space="preserve"> на 202</w:t>
      </w:r>
      <w:r w:rsidR="00FA06FF">
        <w:rPr>
          <w:rFonts w:ascii="Liberation Serif" w:hAnsi="Liberation Serif"/>
          <w:sz w:val="28"/>
          <w:szCs w:val="28"/>
        </w:rPr>
        <w:t>4</w:t>
      </w:r>
      <w:r w:rsidR="00DA0E48" w:rsidRPr="004D79C5">
        <w:rPr>
          <w:rFonts w:ascii="Liberation Serif" w:hAnsi="Liberation Serif"/>
          <w:sz w:val="28"/>
          <w:szCs w:val="28"/>
        </w:rPr>
        <w:t xml:space="preserve"> год-</w:t>
      </w:r>
      <w:r w:rsidR="00E11F72" w:rsidRPr="004D79C5">
        <w:rPr>
          <w:rFonts w:ascii="Liberation Serif" w:hAnsi="Liberation Serif"/>
          <w:sz w:val="28"/>
          <w:szCs w:val="28"/>
        </w:rPr>
        <w:t xml:space="preserve"> 1</w:t>
      </w:r>
      <w:r w:rsidR="00DA0E48" w:rsidRPr="004D79C5">
        <w:rPr>
          <w:rFonts w:ascii="Liberation Serif" w:hAnsi="Liberation Serif"/>
          <w:sz w:val="28"/>
          <w:szCs w:val="28"/>
        </w:rPr>
        <w:t>53</w:t>
      </w:r>
      <w:r w:rsidR="00E11F72" w:rsidRPr="004D79C5">
        <w:rPr>
          <w:rFonts w:ascii="Liberation Serif" w:hAnsi="Liberation Serif"/>
          <w:sz w:val="28"/>
          <w:szCs w:val="28"/>
        </w:rPr>
        <w:t>,</w:t>
      </w:r>
      <w:r w:rsidR="00FA06FF">
        <w:rPr>
          <w:rFonts w:ascii="Liberation Serif" w:hAnsi="Liberation Serif"/>
          <w:sz w:val="28"/>
          <w:szCs w:val="28"/>
        </w:rPr>
        <w:t>89</w:t>
      </w:r>
      <w:r w:rsidR="00E54BB7" w:rsidRPr="004D79C5">
        <w:rPr>
          <w:rFonts w:ascii="Liberation Serif" w:hAnsi="Liberation Serif"/>
          <w:sz w:val="28"/>
          <w:szCs w:val="28"/>
        </w:rPr>
        <w:t xml:space="preserve"> </w:t>
      </w:r>
      <w:proofErr w:type="spellStart"/>
      <w:r w:rsidR="00E11F72" w:rsidRPr="004D79C5">
        <w:rPr>
          <w:rFonts w:ascii="Liberation Serif" w:hAnsi="Liberation Serif"/>
          <w:sz w:val="28"/>
          <w:szCs w:val="28"/>
        </w:rPr>
        <w:t>тыс</w:t>
      </w:r>
      <w:proofErr w:type="gramStart"/>
      <w:r w:rsidR="00E11F72" w:rsidRPr="004D79C5">
        <w:rPr>
          <w:rFonts w:ascii="Liberation Serif" w:hAnsi="Liberation Serif"/>
          <w:sz w:val="28"/>
          <w:szCs w:val="28"/>
        </w:rPr>
        <w:t>.р</w:t>
      </w:r>
      <w:proofErr w:type="gramEnd"/>
      <w:r w:rsidR="00E11F72" w:rsidRPr="004D79C5">
        <w:rPr>
          <w:rFonts w:ascii="Liberation Serif" w:hAnsi="Liberation Serif"/>
          <w:sz w:val="28"/>
          <w:szCs w:val="28"/>
        </w:rPr>
        <w:t>ублей</w:t>
      </w:r>
      <w:proofErr w:type="spellEnd"/>
      <w:r w:rsidR="00E11F72" w:rsidRPr="004D79C5">
        <w:rPr>
          <w:rFonts w:ascii="Liberation Serif" w:hAnsi="Liberation Serif"/>
          <w:sz w:val="28"/>
          <w:szCs w:val="28"/>
        </w:rPr>
        <w:t>.</w:t>
      </w:r>
    </w:p>
    <w:p w:rsidR="00C5541E" w:rsidRPr="00FA06FF" w:rsidRDefault="00FA06FF" w:rsidP="00C5541E">
      <w:pPr>
        <w:tabs>
          <w:tab w:val="left" w:pos="2640"/>
        </w:tabs>
        <w:spacing w:before="0"/>
        <w:ind w:left="0" w:firstLine="540"/>
        <w:jc w:val="center"/>
        <w:rPr>
          <w:rFonts w:ascii="Liberation Serif" w:hAnsi="Liberation Serif"/>
          <w:b/>
          <w:sz w:val="28"/>
          <w:szCs w:val="28"/>
          <w:highlight w:val="yellow"/>
        </w:rPr>
      </w:pPr>
      <w:r w:rsidRPr="00F27166">
        <w:rPr>
          <w:rFonts w:ascii="Liberation Serif" w:hAnsi="Liberation Serif"/>
          <w:noProof/>
          <w:color w:val="FF0000"/>
          <w:sz w:val="24"/>
          <w:szCs w:val="24"/>
          <w:lang w:eastAsia="ru-RU"/>
        </w:rPr>
        <w:drawing>
          <wp:inline distT="0" distB="0" distL="0" distR="0" wp14:anchorId="20D418E3" wp14:editId="03CB7B7C">
            <wp:extent cx="5192202" cy="2767054"/>
            <wp:effectExtent l="0" t="0" r="27940" b="1460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5541E" w:rsidRPr="004D79C5" w:rsidRDefault="00C5541E" w:rsidP="00C27106">
      <w:pPr>
        <w:spacing w:before="0"/>
        <w:ind w:left="0"/>
        <w:jc w:val="center"/>
        <w:rPr>
          <w:rFonts w:ascii="Liberation Serif" w:hAnsi="Liberation Serif"/>
          <w:color w:val="FF0000"/>
          <w:sz w:val="28"/>
          <w:szCs w:val="28"/>
          <w:highlight w:val="yellow"/>
        </w:rPr>
      </w:pPr>
    </w:p>
    <w:p w:rsidR="00C5541E" w:rsidRPr="004D79C5" w:rsidRDefault="00C5541E" w:rsidP="00C5541E">
      <w:pPr>
        <w:tabs>
          <w:tab w:val="left" w:pos="1859"/>
        </w:tabs>
        <w:spacing w:before="0"/>
        <w:ind w:left="0"/>
        <w:rPr>
          <w:rFonts w:ascii="Liberation Serif" w:hAnsi="Liberation Serif"/>
          <w:sz w:val="28"/>
          <w:szCs w:val="28"/>
          <w:highlight w:val="yellow"/>
        </w:rPr>
      </w:pPr>
    </w:p>
    <w:p w:rsidR="00B65C1E" w:rsidRPr="004D79C5" w:rsidRDefault="00C5541E" w:rsidP="00C5541E">
      <w:pPr>
        <w:autoSpaceDE w:val="0"/>
        <w:autoSpaceDN w:val="0"/>
        <w:adjustRightInd w:val="0"/>
        <w:spacing w:before="0"/>
        <w:ind w:left="0" w:firstLine="708"/>
        <w:rPr>
          <w:rFonts w:ascii="Liberation Serif" w:hAnsi="Liberation Serif"/>
          <w:i/>
          <w:sz w:val="28"/>
          <w:szCs w:val="28"/>
          <w:highlight w:val="yellow"/>
        </w:rPr>
      </w:pPr>
      <w:r w:rsidRPr="004D79C5">
        <w:rPr>
          <w:rFonts w:ascii="Liberation Serif" w:hAnsi="Liberation Serif"/>
          <w:i/>
          <w:sz w:val="28"/>
          <w:szCs w:val="28"/>
        </w:rPr>
        <w:t>1</w:t>
      </w:r>
      <w:r w:rsidR="00C74CD4" w:rsidRPr="004D79C5">
        <w:rPr>
          <w:rFonts w:ascii="Liberation Serif" w:hAnsi="Liberation Serif"/>
          <w:i/>
          <w:sz w:val="28"/>
          <w:szCs w:val="28"/>
        </w:rPr>
        <w:t>8</w:t>
      </w:r>
      <w:r w:rsidRPr="004D79C5">
        <w:rPr>
          <w:rFonts w:ascii="Liberation Serif" w:hAnsi="Liberation Serif"/>
          <w:i/>
          <w:sz w:val="28"/>
          <w:szCs w:val="28"/>
        </w:rPr>
        <w:t>.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в 20</w:t>
      </w:r>
      <w:r w:rsidR="00726C34" w:rsidRPr="004D79C5">
        <w:rPr>
          <w:rFonts w:ascii="Liberation Serif" w:hAnsi="Liberation Serif"/>
          <w:i/>
          <w:sz w:val="28"/>
          <w:szCs w:val="28"/>
        </w:rPr>
        <w:t>2</w:t>
      </w:r>
      <w:r w:rsidR="001A523E">
        <w:rPr>
          <w:rFonts w:ascii="Liberation Serif" w:hAnsi="Liberation Serif"/>
          <w:i/>
          <w:sz w:val="28"/>
          <w:szCs w:val="28"/>
        </w:rPr>
        <w:t>1</w:t>
      </w:r>
      <w:r w:rsidRPr="004D79C5">
        <w:rPr>
          <w:rFonts w:ascii="Liberation Serif" w:hAnsi="Liberation Serif"/>
          <w:i/>
          <w:sz w:val="28"/>
          <w:szCs w:val="28"/>
        </w:rPr>
        <w:t xml:space="preserve"> году составила </w:t>
      </w:r>
      <w:r w:rsidR="001A523E">
        <w:rPr>
          <w:rFonts w:ascii="Liberation Serif" w:hAnsi="Liberation Serif"/>
          <w:i/>
          <w:sz w:val="28"/>
          <w:szCs w:val="28"/>
        </w:rPr>
        <w:t>76</w:t>
      </w:r>
      <w:r w:rsidRPr="004D79C5">
        <w:rPr>
          <w:rFonts w:ascii="Liberation Serif" w:hAnsi="Liberation Serif"/>
          <w:i/>
          <w:sz w:val="28"/>
          <w:szCs w:val="28"/>
        </w:rPr>
        <w:t xml:space="preserve"> %.</w:t>
      </w:r>
      <w:r w:rsidR="00E54BB7" w:rsidRPr="004D79C5">
        <w:rPr>
          <w:rFonts w:ascii="Liberation Serif" w:hAnsi="Liberation Serif"/>
          <w:i/>
          <w:sz w:val="28"/>
          <w:szCs w:val="28"/>
        </w:rPr>
        <w:t xml:space="preserve"> </w:t>
      </w:r>
    </w:p>
    <w:p w:rsidR="00C74CD4" w:rsidRPr="004D79C5" w:rsidRDefault="001A523E" w:rsidP="00B65C1E">
      <w:pPr>
        <w:tabs>
          <w:tab w:val="left" w:pos="1859"/>
        </w:tabs>
        <w:spacing w:before="0"/>
        <w:ind w:left="0" w:firstLine="567"/>
        <w:jc w:val="center"/>
        <w:rPr>
          <w:rFonts w:ascii="Liberation Serif" w:hAnsi="Liberation Serif"/>
          <w:sz w:val="28"/>
          <w:szCs w:val="28"/>
          <w:highlight w:val="yellow"/>
        </w:rPr>
      </w:pPr>
      <w:r w:rsidRPr="00F27166">
        <w:rPr>
          <w:rFonts w:ascii="Liberation Serif" w:hAnsi="Liberation Serif"/>
          <w:noProof/>
          <w:sz w:val="24"/>
          <w:szCs w:val="24"/>
          <w:lang w:eastAsia="ru-RU"/>
        </w:rPr>
        <w:lastRenderedPageBreak/>
        <w:drawing>
          <wp:inline distT="0" distB="0" distL="0" distR="0" wp14:anchorId="3A5B8445" wp14:editId="63EE122C">
            <wp:extent cx="5486400" cy="2886324"/>
            <wp:effectExtent l="19050" t="0" r="19050" b="9276"/>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5541E" w:rsidRPr="004D79C5" w:rsidRDefault="00C5541E" w:rsidP="00C5541E">
      <w:pPr>
        <w:autoSpaceDE w:val="0"/>
        <w:autoSpaceDN w:val="0"/>
        <w:adjustRightInd w:val="0"/>
        <w:spacing w:before="0"/>
        <w:ind w:left="0"/>
        <w:jc w:val="center"/>
        <w:rPr>
          <w:rFonts w:ascii="Liberation Serif" w:hAnsi="Liberation Serif"/>
          <w:b/>
          <w:bCs/>
          <w:sz w:val="28"/>
          <w:szCs w:val="28"/>
          <w:highlight w:val="yellow"/>
        </w:rPr>
      </w:pPr>
    </w:p>
    <w:p w:rsidR="002F5E5C" w:rsidRPr="004D79C5" w:rsidRDefault="002F5E5C" w:rsidP="002F5E5C">
      <w:pPr>
        <w:spacing w:before="0"/>
        <w:ind w:left="0" w:firstLine="708"/>
        <w:rPr>
          <w:rFonts w:ascii="Liberation Serif" w:hAnsi="Liberation Serif"/>
          <w:sz w:val="32"/>
          <w:szCs w:val="28"/>
          <w:highlight w:val="yellow"/>
        </w:rPr>
      </w:pPr>
    </w:p>
    <w:p w:rsidR="00FF10E9" w:rsidRPr="004D79C5" w:rsidRDefault="00FF10E9" w:rsidP="00A70D84">
      <w:pPr>
        <w:autoSpaceDE w:val="0"/>
        <w:autoSpaceDN w:val="0"/>
        <w:adjustRightInd w:val="0"/>
        <w:spacing w:before="0"/>
        <w:ind w:left="0"/>
        <w:jc w:val="center"/>
        <w:rPr>
          <w:rFonts w:ascii="Liberation Serif" w:hAnsi="Liberation Serif"/>
          <w:b/>
          <w:sz w:val="28"/>
          <w:szCs w:val="28"/>
        </w:rPr>
      </w:pPr>
      <w:r w:rsidRPr="004D79C5">
        <w:rPr>
          <w:rFonts w:ascii="Liberation Serif" w:hAnsi="Liberation Serif"/>
          <w:b/>
          <w:sz w:val="28"/>
          <w:szCs w:val="28"/>
        </w:rPr>
        <w:t>4. Культура</w:t>
      </w:r>
    </w:p>
    <w:p w:rsidR="00A70D84" w:rsidRPr="004D79C5" w:rsidRDefault="00A70D84" w:rsidP="00A70D84">
      <w:pPr>
        <w:autoSpaceDE w:val="0"/>
        <w:autoSpaceDN w:val="0"/>
        <w:adjustRightInd w:val="0"/>
        <w:spacing w:before="0"/>
        <w:ind w:left="0"/>
        <w:jc w:val="center"/>
        <w:rPr>
          <w:rFonts w:ascii="Liberation Serif" w:hAnsi="Liberation Serif"/>
          <w:b/>
          <w:sz w:val="28"/>
          <w:szCs w:val="28"/>
        </w:rPr>
      </w:pPr>
    </w:p>
    <w:p w:rsidR="00FF10E9" w:rsidRPr="004D79C5" w:rsidRDefault="006F1A55" w:rsidP="00C127DB">
      <w:pPr>
        <w:autoSpaceDE w:val="0"/>
        <w:autoSpaceDN w:val="0"/>
        <w:adjustRightInd w:val="0"/>
        <w:spacing w:before="0"/>
        <w:ind w:left="0" w:firstLine="709"/>
        <w:rPr>
          <w:rFonts w:ascii="Liberation Serif" w:hAnsi="Liberation Serif"/>
          <w:i/>
          <w:sz w:val="28"/>
          <w:szCs w:val="28"/>
        </w:rPr>
      </w:pPr>
      <w:r w:rsidRPr="004D79C5">
        <w:rPr>
          <w:rFonts w:ascii="Liberation Serif" w:hAnsi="Liberation Serif"/>
          <w:i/>
          <w:sz w:val="28"/>
          <w:szCs w:val="28"/>
        </w:rPr>
        <w:t>19</w:t>
      </w:r>
      <w:r w:rsidR="00A70D84" w:rsidRPr="004D79C5">
        <w:rPr>
          <w:rFonts w:ascii="Liberation Serif" w:hAnsi="Liberation Serif"/>
          <w:i/>
          <w:sz w:val="28"/>
          <w:szCs w:val="28"/>
        </w:rPr>
        <w:t xml:space="preserve">. Уровень фактической обеспеченности учреждениями культуры от нормативной потребности клубами и учреждениями культуры составляет </w:t>
      </w:r>
      <w:r w:rsidRPr="004D79C5">
        <w:rPr>
          <w:rFonts w:ascii="Liberation Serif" w:hAnsi="Liberation Serif"/>
          <w:i/>
          <w:sz w:val="28"/>
          <w:szCs w:val="28"/>
        </w:rPr>
        <w:t>100</w:t>
      </w:r>
      <w:r w:rsidR="00A70D84" w:rsidRPr="004D79C5">
        <w:rPr>
          <w:rFonts w:ascii="Liberation Serif" w:hAnsi="Liberation Serif"/>
          <w:i/>
          <w:sz w:val="28"/>
          <w:szCs w:val="28"/>
        </w:rPr>
        <w:t xml:space="preserve">%, библиотеками </w:t>
      </w:r>
      <w:r w:rsidRPr="004D79C5">
        <w:rPr>
          <w:rFonts w:ascii="Liberation Serif" w:hAnsi="Liberation Serif"/>
          <w:i/>
          <w:sz w:val="28"/>
          <w:szCs w:val="28"/>
        </w:rPr>
        <w:t>100</w:t>
      </w:r>
      <w:r w:rsidR="00A70D84" w:rsidRPr="004D79C5">
        <w:rPr>
          <w:rFonts w:ascii="Liberation Serif" w:hAnsi="Liberation Serif"/>
          <w:i/>
          <w:sz w:val="28"/>
          <w:szCs w:val="28"/>
        </w:rPr>
        <w:t>%.</w:t>
      </w:r>
    </w:p>
    <w:p w:rsidR="00726C34" w:rsidRPr="008D57E2" w:rsidRDefault="00726C34" w:rsidP="008D57E2">
      <w:pPr>
        <w:spacing w:before="0"/>
        <w:ind w:left="0" w:firstLine="708"/>
        <w:rPr>
          <w:rFonts w:ascii="Liberation Serif" w:hAnsi="Liberation Serif"/>
          <w:sz w:val="28"/>
          <w:szCs w:val="28"/>
        </w:rPr>
      </w:pPr>
      <w:r w:rsidRPr="008D57E2">
        <w:rPr>
          <w:rFonts w:ascii="Liberation Serif" w:hAnsi="Liberation Serif"/>
          <w:sz w:val="28"/>
          <w:szCs w:val="28"/>
        </w:rPr>
        <w:t xml:space="preserve">В соответствии с Постановлением Правительства Свердловской области от 29.12.2017 №1039-ПП «Об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 на территории </w:t>
      </w:r>
      <w:proofErr w:type="spellStart"/>
      <w:r w:rsidRPr="008D57E2">
        <w:rPr>
          <w:rFonts w:ascii="Liberation Serif" w:hAnsi="Liberation Serif"/>
          <w:sz w:val="28"/>
          <w:szCs w:val="28"/>
        </w:rPr>
        <w:t>ШГО</w:t>
      </w:r>
      <w:proofErr w:type="spellEnd"/>
      <w:r w:rsidRPr="008D57E2">
        <w:rPr>
          <w:rFonts w:ascii="Liberation Serif" w:hAnsi="Liberation Serif"/>
          <w:sz w:val="28"/>
          <w:szCs w:val="28"/>
        </w:rPr>
        <w:t xml:space="preserve"> на 100% в соответствии с установленными нормативами выполнен уровень фактической обеспеченности учреждениями культуры – библиотеками и учреждениями культурно-досугового типа.</w:t>
      </w:r>
    </w:p>
    <w:p w:rsidR="008D57E2" w:rsidRPr="008D57E2" w:rsidRDefault="008D57E2" w:rsidP="008D57E2">
      <w:pPr>
        <w:pStyle w:val="ae"/>
        <w:tabs>
          <w:tab w:val="left" w:pos="709"/>
          <w:tab w:val="left" w:pos="8931"/>
        </w:tabs>
        <w:ind w:firstLine="708"/>
        <w:jc w:val="both"/>
        <w:rPr>
          <w:rFonts w:ascii="Liberation Serif" w:hAnsi="Liberation Serif"/>
          <w:sz w:val="28"/>
          <w:szCs w:val="28"/>
        </w:rPr>
      </w:pPr>
      <w:r w:rsidRPr="008D57E2">
        <w:rPr>
          <w:rFonts w:ascii="Liberation Serif" w:hAnsi="Liberation Serif"/>
          <w:sz w:val="28"/>
          <w:szCs w:val="28"/>
        </w:rPr>
        <w:t xml:space="preserve">Полномочия органа местного самоуправления Шалинского городского округа в сфере культуры реализует муниципальное бюджетное учреждение </w:t>
      </w:r>
      <w:proofErr w:type="spellStart"/>
      <w:r w:rsidRPr="008D57E2">
        <w:rPr>
          <w:rFonts w:ascii="Liberation Serif" w:hAnsi="Liberation Serif"/>
          <w:sz w:val="28"/>
          <w:szCs w:val="28"/>
        </w:rPr>
        <w:t>ШГО</w:t>
      </w:r>
      <w:proofErr w:type="spellEnd"/>
      <w:r w:rsidRPr="008D57E2">
        <w:rPr>
          <w:rFonts w:ascii="Liberation Serif" w:hAnsi="Liberation Serif"/>
          <w:sz w:val="28"/>
          <w:szCs w:val="28"/>
        </w:rPr>
        <w:t xml:space="preserve"> «</w:t>
      </w:r>
      <w:proofErr w:type="spellStart"/>
      <w:r w:rsidRPr="008D57E2">
        <w:rPr>
          <w:rFonts w:ascii="Liberation Serif" w:hAnsi="Liberation Serif"/>
          <w:sz w:val="28"/>
          <w:szCs w:val="28"/>
        </w:rPr>
        <w:t>Шалинский</w:t>
      </w:r>
      <w:proofErr w:type="spellEnd"/>
      <w:r w:rsidRPr="008D57E2">
        <w:rPr>
          <w:rFonts w:ascii="Liberation Serif" w:hAnsi="Liberation Serif"/>
          <w:sz w:val="28"/>
          <w:szCs w:val="28"/>
        </w:rPr>
        <w:t xml:space="preserve"> центр развития культуры»</w:t>
      </w:r>
      <w:r w:rsidRPr="008D57E2">
        <w:rPr>
          <w:rStyle w:val="a3"/>
          <w:rFonts w:ascii="Liberation Serif" w:hAnsi="Liberation Serif"/>
          <w:sz w:val="28"/>
          <w:szCs w:val="28"/>
        </w:rPr>
        <w:footnoteReference w:id="1"/>
      </w:r>
      <w:r w:rsidRPr="008D57E2">
        <w:rPr>
          <w:rFonts w:ascii="Liberation Serif" w:hAnsi="Liberation Serif"/>
          <w:sz w:val="28"/>
          <w:szCs w:val="28"/>
        </w:rPr>
        <w:t xml:space="preserve">. </w:t>
      </w:r>
    </w:p>
    <w:p w:rsidR="008D57E2" w:rsidRPr="008D57E2" w:rsidRDefault="008D57E2" w:rsidP="008D57E2">
      <w:pPr>
        <w:pStyle w:val="ae"/>
        <w:ind w:firstLine="708"/>
        <w:jc w:val="both"/>
        <w:rPr>
          <w:rFonts w:ascii="Liberation Serif" w:hAnsi="Liberation Serif"/>
          <w:sz w:val="28"/>
          <w:szCs w:val="28"/>
        </w:rPr>
      </w:pPr>
      <w:r w:rsidRPr="008D57E2">
        <w:rPr>
          <w:rFonts w:ascii="Liberation Serif" w:hAnsi="Liberation Serif"/>
          <w:sz w:val="28"/>
          <w:szCs w:val="28"/>
        </w:rPr>
        <w:t xml:space="preserve">В составе </w:t>
      </w:r>
      <w:proofErr w:type="spellStart"/>
      <w:r w:rsidRPr="008D57E2">
        <w:rPr>
          <w:rFonts w:ascii="Liberation Serif" w:hAnsi="Liberation Serif"/>
          <w:sz w:val="28"/>
          <w:szCs w:val="28"/>
        </w:rPr>
        <w:t>ШЦРК</w:t>
      </w:r>
      <w:proofErr w:type="spellEnd"/>
      <w:r w:rsidRPr="008D57E2">
        <w:rPr>
          <w:rFonts w:ascii="Liberation Serif" w:hAnsi="Liberation Serif"/>
          <w:sz w:val="28"/>
          <w:szCs w:val="28"/>
        </w:rPr>
        <w:t xml:space="preserve"> 27 филиалов - 12 учреждений культурно-досугового типа (в составе которых дополнительно 4 малых клуба), 13 библиотек, 2 филиала клубного типа, осуществляющих музейную деятельность.</w:t>
      </w:r>
    </w:p>
    <w:p w:rsidR="008D57E2" w:rsidRPr="008D57E2" w:rsidRDefault="008D57E2" w:rsidP="008D57E2">
      <w:pPr>
        <w:widowControl w:val="0"/>
        <w:tabs>
          <w:tab w:val="left" w:pos="709"/>
          <w:tab w:val="left" w:pos="851"/>
        </w:tabs>
        <w:autoSpaceDE w:val="0"/>
        <w:autoSpaceDN w:val="0"/>
        <w:adjustRightInd w:val="0"/>
        <w:spacing w:before="0"/>
        <w:ind w:left="0" w:firstLine="708"/>
        <w:rPr>
          <w:rFonts w:ascii="Liberation Serif" w:hAnsi="Liberation Serif"/>
          <w:sz w:val="28"/>
          <w:szCs w:val="28"/>
        </w:rPr>
      </w:pPr>
      <w:r w:rsidRPr="008D57E2">
        <w:rPr>
          <w:rFonts w:ascii="Liberation Serif" w:hAnsi="Liberation Serif"/>
          <w:sz w:val="28"/>
          <w:szCs w:val="28"/>
        </w:rPr>
        <w:t xml:space="preserve">Проведено 2064  мероприятия, общее количество посетителей составило 61844. Основной причиной снижения показателей являлась работа в дистанционном режиме, в связи новой </w:t>
      </w:r>
      <w:proofErr w:type="spellStart"/>
      <w:r w:rsidRPr="008D57E2">
        <w:rPr>
          <w:rFonts w:ascii="Liberation Serif" w:hAnsi="Liberation Serif"/>
          <w:sz w:val="28"/>
          <w:szCs w:val="28"/>
        </w:rPr>
        <w:t>короновирусной</w:t>
      </w:r>
      <w:proofErr w:type="spellEnd"/>
      <w:r w:rsidRPr="008D57E2">
        <w:rPr>
          <w:rFonts w:ascii="Liberation Serif" w:hAnsi="Liberation Serif"/>
          <w:sz w:val="28"/>
          <w:szCs w:val="28"/>
        </w:rPr>
        <w:t xml:space="preserve"> инфекцией </w:t>
      </w:r>
      <w:proofErr w:type="spellStart"/>
      <w:r w:rsidRPr="008D57E2">
        <w:rPr>
          <w:rFonts w:ascii="Liberation Serif" w:hAnsi="Liberation Serif"/>
          <w:sz w:val="28"/>
          <w:szCs w:val="28"/>
          <w:lang w:val="en-US"/>
        </w:rPr>
        <w:t>COVID</w:t>
      </w:r>
      <w:proofErr w:type="spellEnd"/>
      <w:r w:rsidRPr="008D57E2">
        <w:rPr>
          <w:rFonts w:ascii="Liberation Serif" w:hAnsi="Liberation Serif"/>
          <w:sz w:val="28"/>
          <w:szCs w:val="28"/>
        </w:rPr>
        <w:t xml:space="preserve">-19. </w:t>
      </w:r>
      <w:proofErr w:type="gramStart"/>
      <w:r w:rsidRPr="008D57E2">
        <w:rPr>
          <w:rFonts w:ascii="Liberation Serif" w:hAnsi="Liberation Serif"/>
          <w:sz w:val="28"/>
          <w:szCs w:val="28"/>
        </w:rPr>
        <w:t>Но</w:t>
      </w:r>
      <w:proofErr w:type="gramEnd"/>
      <w:r w:rsidRPr="008D57E2">
        <w:rPr>
          <w:rFonts w:ascii="Liberation Serif" w:hAnsi="Liberation Serif"/>
          <w:sz w:val="28"/>
          <w:szCs w:val="28"/>
        </w:rPr>
        <w:t xml:space="preserve"> несмотря на условия работы во время пандемии учреждения культурно-досуговой сферы, участвуя в онлайн-конкурсах и фестивалях. </w:t>
      </w:r>
    </w:p>
    <w:p w:rsidR="008D57E2" w:rsidRPr="008D57E2" w:rsidRDefault="008D57E2" w:rsidP="008D57E2">
      <w:pPr>
        <w:pStyle w:val="ae"/>
        <w:tabs>
          <w:tab w:val="left" w:pos="709"/>
          <w:tab w:val="left" w:pos="2364"/>
        </w:tabs>
        <w:ind w:firstLine="708"/>
        <w:jc w:val="both"/>
        <w:rPr>
          <w:rFonts w:ascii="Liberation Serif" w:hAnsi="Liberation Serif"/>
          <w:sz w:val="28"/>
          <w:szCs w:val="28"/>
        </w:rPr>
      </w:pPr>
      <w:r w:rsidRPr="008D57E2">
        <w:rPr>
          <w:rFonts w:ascii="Liberation Serif" w:hAnsi="Liberation Serif"/>
          <w:sz w:val="28"/>
          <w:szCs w:val="28"/>
        </w:rPr>
        <w:t xml:space="preserve">В структуре </w:t>
      </w:r>
      <w:proofErr w:type="spellStart"/>
      <w:r w:rsidRPr="008D57E2">
        <w:rPr>
          <w:rFonts w:ascii="Liberation Serif" w:hAnsi="Liberation Serif"/>
          <w:sz w:val="28"/>
          <w:szCs w:val="28"/>
        </w:rPr>
        <w:t>МКУ</w:t>
      </w:r>
      <w:proofErr w:type="spellEnd"/>
      <w:r w:rsidRPr="008D57E2">
        <w:rPr>
          <w:rFonts w:ascii="Liberation Serif" w:hAnsi="Liberation Serif"/>
          <w:sz w:val="28"/>
          <w:szCs w:val="28"/>
        </w:rPr>
        <w:t xml:space="preserve"> </w:t>
      </w:r>
      <w:proofErr w:type="spellStart"/>
      <w:r w:rsidRPr="008D57E2">
        <w:rPr>
          <w:rFonts w:ascii="Liberation Serif" w:hAnsi="Liberation Serif"/>
          <w:sz w:val="28"/>
          <w:szCs w:val="28"/>
        </w:rPr>
        <w:t>ШГО</w:t>
      </w:r>
      <w:proofErr w:type="spellEnd"/>
      <w:r w:rsidRPr="008D57E2">
        <w:rPr>
          <w:rFonts w:ascii="Liberation Serif" w:hAnsi="Liberation Serif"/>
          <w:color w:val="000000"/>
          <w:sz w:val="28"/>
          <w:szCs w:val="28"/>
        </w:rPr>
        <w:t xml:space="preserve"> «</w:t>
      </w:r>
      <w:proofErr w:type="spellStart"/>
      <w:r w:rsidRPr="008D57E2">
        <w:rPr>
          <w:rFonts w:ascii="Liberation Serif" w:hAnsi="Liberation Serif"/>
          <w:color w:val="000000"/>
          <w:sz w:val="28"/>
          <w:szCs w:val="28"/>
        </w:rPr>
        <w:t>Шалинский</w:t>
      </w:r>
      <w:proofErr w:type="spellEnd"/>
      <w:r w:rsidRPr="008D57E2">
        <w:rPr>
          <w:rFonts w:ascii="Liberation Serif" w:hAnsi="Liberation Serif"/>
          <w:color w:val="000000"/>
          <w:sz w:val="28"/>
          <w:szCs w:val="28"/>
        </w:rPr>
        <w:t xml:space="preserve"> центр развития культуры" 13 библиотек – филиалов. </w:t>
      </w:r>
      <w:r w:rsidRPr="008D57E2">
        <w:rPr>
          <w:rFonts w:ascii="Liberation Serif" w:hAnsi="Liberation Serif"/>
          <w:sz w:val="28"/>
          <w:szCs w:val="28"/>
        </w:rPr>
        <w:t xml:space="preserve">Нормативы обеспеченности библиотеками населения соблюдаются. Для обеспечения прав на информационно-библиотечное </w:t>
      </w:r>
      <w:r w:rsidRPr="008D57E2">
        <w:rPr>
          <w:rFonts w:ascii="Liberation Serif" w:hAnsi="Liberation Serif"/>
          <w:sz w:val="28"/>
          <w:szCs w:val="28"/>
        </w:rPr>
        <w:lastRenderedPageBreak/>
        <w:t xml:space="preserve">обслуживание граждан, проживающих в отдаленных населенных пунктах, не имеющих стационарной библиотеки, осуществляется </w:t>
      </w:r>
      <w:proofErr w:type="spellStart"/>
      <w:r w:rsidRPr="008D57E2">
        <w:rPr>
          <w:rFonts w:ascii="Liberation Serif" w:hAnsi="Liberation Serif"/>
          <w:sz w:val="28"/>
          <w:szCs w:val="28"/>
        </w:rPr>
        <w:t>внестационарное</w:t>
      </w:r>
      <w:proofErr w:type="spellEnd"/>
      <w:r w:rsidRPr="008D57E2">
        <w:rPr>
          <w:rFonts w:ascii="Liberation Serif" w:hAnsi="Liberation Serif"/>
          <w:sz w:val="28"/>
          <w:szCs w:val="28"/>
        </w:rPr>
        <w:t xml:space="preserve"> обслуживание населения.</w:t>
      </w:r>
    </w:p>
    <w:p w:rsidR="008D57E2" w:rsidRPr="008D57E2" w:rsidRDefault="008D57E2" w:rsidP="008D57E2">
      <w:pPr>
        <w:spacing w:before="0"/>
        <w:ind w:left="0" w:firstLine="708"/>
        <w:rPr>
          <w:rFonts w:ascii="Liberation Serif" w:hAnsi="Liberation Serif"/>
          <w:bCs/>
          <w:sz w:val="28"/>
          <w:szCs w:val="28"/>
        </w:rPr>
      </w:pPr>
      <w:r w:rsidRPr="008D57E2">
        <w:rPr>
          <w:rFonts w:ascii="Liberation Serif" w:hAnsi="Liberation Serif"/>
          <w:bCs/>
          <w:sz w:val="28"/>
          <w:szCs w:val="28"/>
        </w:rPr>
        <w:t>Охват населения библиотечным обслуживанием в 2021 году составил – 36,8%.</w:t>
      </w:r>
    </w:p>
    <w:p w:rsidR="008D57E2" w:rsidRPr="008D57E2" w:rsidRDefault="008D57E2" w:rsidP="008D57E2">
      <w:pPr>
        <w:autoSpaceDE w:val="0"/>
        <w:autoSpaceDN w:val="0"/>
        <w:adjustRightInd w:val="0"/>
        <w:spacing w:before="0"/>
        <w:ind w:left="0" w:firstLine="708"/>
        <w:contextualSpacing/>
        <w:rPr>
          <w:rFonts w:ascii="Liberation Serif" w:hAnsi="Liberation Serif"/>
          <w:sz w:val="28"/>
          <w:szCs w:val="28"/>
        </w:rPr>
      </w:pPr>
      <w:r w:rsidRPr="008D57E2">
        <w:rPr>
          <w:rFonts w:ascii="Liberation Serif" w:hAnsi="Liberation Serif"/>
          <w:sz w:val="28"/>
          <w:szCs w:val="28"/>
        </w:rPr>
        <w:t>Электронный каталог регулярно пополняется по мере поступления новых книг, а также заносятся ретроспективные документы с карточного каталога.  В 2021 году занесено 1669 записей. Всего в каталоге – 45026 записей.</w:t>
      </w:r>
    </w:p>
    <w:p w:rsidR="008D57E2" w:rsidRPr="008D57E2" w:rsidRDefault="008D57E2" w:rsidP="008D57E2">
      <w:pPr>
        <w:spacing w:before="0"/>
        <w:ind w:left="0" w:firstLine="708"/>
        <w:rPr>
          <w:rFonts w:ascii="Liberation Serif" w:hAnsi="Liberation Serif"/>
          <w:sz w:val="28"/>
          <w:szCs w:val="28"/>
        </w:rPr>
      </w:pPr>
      <w:r w:rsidRPr="008D57E2">
        <w:rPr>
          <w:rFonts w:ascii="Liberation Serif" w:hAnsi="Liberation Serif"/>
          <w:bCs/>
          <w:color w:val="000000"/>
          <w:sz w:val="28"/>
          <w:szCs w:val="28"/>
          <w:shd w:val="clear" w:color="auto" w:fill="FFFFFF"/>
        </w:rPr>
        <w:t>Библиотеки активно ведут работу по продвижению книги: организация пунктов выдачи, библиотек на дому.</w:t>
      </w:r>
    </w:p>
    <w:p w:rsidR="008D57E2" w:rsidRPr="008D57E2" w:rsidRDefault="008D57E2" w:rsidP="008D57E2">
      <w:pPr>
        <w:pStyle w:val="ae"/>
        <w:ind w:firstLine="708"/>
        <w:jc w:val="both"/>
        <w:rPr>
          <w:rFonts w:ascii="Liberation Serif" w:hAnsi="Liberation Serif"/>
          <w:b/>
          <w:sz w:val="28"/>
          <w:szCs w:val="28"/>
        </w:rPr>
      </w:pPr>
      <w:r w:rsidRPr="008D57E2">
        <w:rPr>
          <w:rFonts w:ascii="Liberation Serif" w:hAnsi="Liberation Serif"/>
          <w:b/>
          <w:sz w:val="28"/>
          <w:szCs w:val="28"/>
        </w:rPr>
        <w:t>Музейная работа</w:t>
      </w:r>
    </w:p>
    <w:p w:rsidR="008D57E2" w:rsidRPr="008D57E2" w:rsidRDefault="008D57E2" w:rsidP="008D57E2">
      <w:pPr>
        <w:pStyle w:val="ae"/>
        <w:ind w:firstLine="708"/>
        <w:jc w:val="both"/>
        <w:rPr>
          <w:rFonts w:ascii="Liberation Serif" w:hAnsi="Liberation Serif"/>
          <w:sz w:val="28"/>
          <w:szCs w:val="28"/>
          <w:shd w:val="clear" w:color="auto" w:fill="FFFFFF"/>
        </w:rPr>
      </w:pPr>
      <w:r w:rsidRPr="008D57E2">
        <w:rPr>
          <w:rFonts w:ascii="Liberation Serif" w:hAnsi="Liberation Serif"/>
          <w:sz w:val="28"/>
          <w:szCs w:val="28"/>
          <w:shd w:val="clear" w:color="auto" w:fill="FFFFFF"/>
        </w:rPr>
        <w:t xml:space="preserve">В течение 2021 года музей посетило 3852 человек, проведено 270 экскурсий. Охват населения услугами музея  составил  9% (в 2020 году - 10,9%). В течение 2021 года было оформлено 70 выставок, из них 8 передвижных. В 2021 году передвижные выставки   посетило 932 человека. </w:t>
      </w:r>
    </w:p>
    <w:p w:rsidR="008D57E2" w:rsidRPr="008D57E2" w:rsidRDefault="008D57E2" w:rsidP="008D57E2">
      <w:pPr>
        <w:spacing w:before="0"/>
        <w:ind w:left="0" w:firstLine="708"/>
        <w:rPr>
          <w:rFonts w:ascii="Liberation Serif" w:hAnsi="Liberation Serif"/>
          <w:sz w:val="28"/>
          <w:szCs w:val="28"/>
          <w:shd w:val="clear" w:color="auto" w:fill="FFFFFF"/>
        </w:rPr>
      </w:pPr>
      <w:r w:rsidRPr="008D57E2">
        <w:rPr>
          <w:rFonts w:ascii="Liberation Serif" w:hAnsi="Liberation Serif"/>
          <w:sz w:val="28"/>
          <w:szCs w:val="28"/>
          <w:shd w:val="clear" w:color="auto" w:fill="FFFFFF"/>
        </w:rPr>
        <w:t>Было проведено: 37 онлайн - мероприятий (фото выставки, онлайн экскурсии, познавательные и информационные видео ролики), которые посетило (просмотрело) 62400 человек.</w:t>
      </w:r>
    </w:p>
    <w:p w:rsidR="008D57E2" w:rsidRPr="008D57E2" w:rsidRDefault="008D57E2" w:rsidP="008D57E2">
      <w:pPr>
        <w:pStyle w:val="ae"/>
        <w:ind w:firstLine="708"/>
        <w:jc w:val="both"/>
        <w:rPr>
          <w:rFonts w:ascii="Liberation Serif" w:hAnsi="Liberation Serif"/>
          <w:sz w:val="28"/>
          <w:szCs w:val="28"/>
        </w:rPr>
      </w:pPr>
      <w:r w:rsidRPr="008D57E2">
        <w:rPr>
          <w:rFonts w:ascii="Liberation Serif" w:hAnsi="Liberation Serif"/>
          <w:b/>
          <w:sz w:val="28"/>
          <w:szCs w:val="28"/>
        </w:rPr>
        <w:t>В Детской музыкальной школе о</w:t>
      </w:r>
      <w:r w:rsidRPr="008D57E2">
        <w:rPr>
          <w:rFonts w:ascii="Liberation Serif" w:hAnsi="Liberation Serif"/>
          <w:sz w:val="28"/>
          <w:szCs w:val="28"/>
        </w:rPr>
        <w:t>бучается 100 учащихся. Численность обучающихся, принявших участие в творческих мероприятиях, концертной деятельности составило 378 человек, что составляет 11% от общей численности детского населения Шалинского ГО.</w:t>
      </w:r>
    </w:p>
    <w:p w:rsidR="008D57E2" w:rsidRPr="008D57E2" w:rsidRDefault="008D57E2" w:rsidP="008D57E2">
      <w:pPr>
        <w:pStyle w:val="ae"/>
        <w:ind w:firstLine="708"/>
        <w:jc w:val="both"/>
        <w:rPr>
          <w:rFonts w:ascii="Liberation Serif" w:hAnsi="Liberation Serif"/>
          <w:sz w:val="28"/>
          <w:szCs w:val="28"/>
        </w:rPr>
      </w:pPr>
      <w:proofErr w:type="spellStart"/>
      <w:proofErr w:type="gramStart"/>
      <w:r w:rsidRPr="008D57E2">
        <w:rPr>
          <w:rFonts w:ascii="Liberation Serif" w:hAnsi="Liberation Serif"/>
          <w:sz w:val="28"/>
          <w:szCs w:val="28"/>
        </w:rPr>
        <w:t>Шалинская</w:t>
      </w:r>
      <w:proofErr w:type="spellEnd"/>
      <w:r w:rsidRPr="008D57E2">
        <w:rPr>
          <w:rFonts w:ascii="Liberation Serif" w:hAnsi="Liberation Serif"/>
          <w:sz w:val="28"/>
          <w:szCs w:val="28"/>
        </w:rPr>
        <w:t xml:space="preserve"> </w:t>
      </w:r>
      <w:proofErr w:type="spellStart"/>
      <w:r w:rsidRPr="008D57E2">
        <w:rPr>
          <w:rFonts w:ascii="Liberation Serif" w:hAnsi="Liberation Serif"/>
          <w:sz w:val="28"/>
          <w:szCs w:val="28"/>
        </w:rPr>
        <w:t>ДМШ</w:t>
      </w:r>
      <w:proofErr w:type="spellEnd"/>
      <w:r w:rsidRPr="008D57E2">
        <w:rPr>
          <w:rFonts w:ascii="Liberation Serif" w:hAnsi="Liberation Serif"/>
          <w:sz w:val="28"/>
          <w:szCs w:val="28"/>
        </w:rPr>
        <w:t xml:space="preserve"> активно занимается профориентацией, посещая с беседами общеобразовательные школы Шалинского ГО, проводятся индивидуальные беседы с обучающимися музыкальной школы, с выпускниками с целью рекламы учреждения и привлечения детей для поступления в музыкальную школу.</w:t>
      </w:r>
      <w:proofErr w:type="gramEnd"/>
    </w:p>
    <w:p w:rsidR="008D57E2" w:rsidRPr="008D57E2" w:rsidRDefault="008D57E2" w:rsidP="008D57E2">
      <w:pPr>
        <w:spacing w:before="0"/>
        <w:ind w:left="0" w:firstLine="708"/>
        <w:rPr>
          <w:rFonts w:ascii="Liberation Serif" w:hAnsi="Liberation Serif"/>
          <w:sz w:val="28"/>
          <w:szCs w:val="28"/>
        </w:rPr>
      </w:pPr>
      <w:r w:rsidRPr="008D57E2">
        <w:rPr>
          <w:rFonts w:ascii="Liberation Serif" w:hAnsi="Liberation Serif"/>
          <w:sz w:val="28"/>
          <w:szCs w:val="28"/>
        </w:rPr>
        <w:t xml:space="preserve">За счет межбюджетных трансфертов областного бюджета на сумму 435 369 рублей приобретены:  цифровой рояль,  ноутбук,  ксерокс, учебно-методические пособия.    </w:t>
      </w:r>
    </w:p>
    <w:p w:rsidR="008D57E2" w:rsidRPr="008D57E2" w:rsidRDefault="008D57E2" w:rsidP="008D57E2">
      <w:pPr>
        <w:spacing w:before="0"/>
        <w:ind w:left="0" w:firstLine="708"/>
        <w:rPr>
          <w:rFonts w:ascii="Liberation Serif" w:hAnsi="Liberation Serif"/>
          <w:sz w:val="28"/>
          <w:szCs w:val="28"/>
        </w:rPr>
      </w:pPr>
      <w:r w:rsidRPr="008D57E2">
        <w:rPr>
          <w:rFonts w:ascii="Liberation Serif" w:hAnsi="Liberation Serif"/>
          <w:sz w:val="28"/>
          <w:szCs w:val="28"/>
        </w:rPr>
        <w:t>Проблемным моментом за прошедший год остается кадровый вопрос (70% преподавателей являются лицами пенсионного возраста), хотя работа по профориентации проводится.</w:t>
      </w:r>
    </w:p>
    <w:p w:rsidR="009A7F09" w:rsidRPr="008D57E2" w:rsidRDefault="009A7F09" w:rsidP="008D57E2">
      <w:pPr>
        <w:spacing w:before="0"/>
        <w:ind w:left="0" w:firstLine="708"/>
        <w:rPr>
          <w:rFonts w:ascii="Liberation Serif" w:hAnsi="Liberation Serif"/>
          <w:sz w:val="28"/>
          <w:szCs w:val="28"/>
          <w:highlight w:val="yellow"/>
        </w:rPr>
      </w:pPr>
    </w:p>
    <w:p w:rsidR="00033EE2" w:rsidRPr="004D79C5" w:rsidRDefault="00535BB2" w:rsidP="008D57E2">
      <w:pPr>
        <w:pStyle w:val="ae"/>
        <w:ind w:firstLine="708"/>
        <w:jc w:val="both"/>
        <w:rPr>
          <w:rFonts w:ascii="Liberation Serif" w:hAnsi="Liberation Serif"/>
          <w:sz w:val="28"/>
          <w:szCs w:val="28"/>
        </w:rPr>
      </w:pPr>
      <w:r w:rsidRPr="004D79C5">
        <w:rPr>
          <w:rFonts w:ascii="Liberation Serif" w:hAnsi="Liberation Serif"/>
          <w:i/>
          <w:sz w:val="28"/>
          <w:szCs w:val="28"/>
        </w:rPr>
        <w:t>2</w:t>
      </w:r>
      <w:r w:rsidR="00E705AA" w:rsidRPr="004D79C5">
        <w:rPr>
          <w:rFonts w:ascii="Liberation Serif" w:hAnsi="Liberation Serif"/>
          <w:i/>
          <w:sz w:val="28"/>
          <w:szCs w:val="28"/>
        </w:rPr>
        <w:t>0</w:t>
      </w:r>
      <w:r w:rsidRPr="004D79C5">
        <w:rPr>
          <w:rFonts w:ascii="Liberation Serif" w:hAnsi="Liberation Serif"/>
          <w:i/>
          <w:sz w:val="28"/>
          <w:szCs w:val="28"/>
        </w:rPr>
        <w:t xml:space="preserve">. </w:t>
      </w:r>
      <w:r w:rsidR="008B4A4A" w:rsidRPr="004D79C5">
        <w:rPr>
          <w:rFonts w:ascii="Liberation Serif" w:hAnsi="Liberation Serif"/>
          <w:i/>
          <w:sz w:val="28"/>
          <w:szCs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составляет </w:t>
      </w:r>
      <w:r w:rsidR="008A637E" w:rsidRPr="004D79C5">
        <w:rPr>
          <w:rFonts w:ascii="Liberation Serif" w:hAnsi="Liberation Serif"/>
          <w:i/>
          <w:sz w:val="28"/>
          <w:szCs w:val="28"/>
        </w:rPr>
        <w:t>4</w:t>
      </w:r>
      <w:r w:rsidR="00726C34" w:rsidRPr="004D79C5">
        <w:rPr>
          <w:rFonts w:ascii="Liberation Serif" w:hAnsi="Liberation Serif"/>
          <w:i/>
          <w:sz w:val="28"/>
          <w:szCs w:val="28"/>
        </w:rPr>
        <w:t>5</w:t>
      </w:r>
      <w:r w:rsidR="008D57E2">
        <w:rPr>
          <w:rFonts w:ascii="Liberation Serif" w:hAnsi="Liberation Serif"/>
          <w:i/>
          <w:sz w:val="28"/>
          <w:szCs w:val="28"/>
        </w:rPr>
        <w:t>,16</w:t>
      </w:r>
      <w:r w:rsidR="00033EE2" w:rsidRPr="004D79C5">
        <w:rPr>
          <w:rFonts w:ascii="Liberation Serif" w:hAnsi="Liberation Serif"/>
          <w:i/>
          <w:sz w:val="28"/>
          <w:szCs w:val="28"/>
        </w:rPr>
        <w:t>.</w:t>
      </w:r>
      <w:r w:rsidR="005606A2" w:rsidRPr="004D79C5">
        <w:rPr>
          <w:rFonts w:ascii="Liberation Serif" w:hAnsi="Liberation Serif"/>
          <w:i/>
          <w:sz w:val="28"/>
          <w:szCs w:val="28"/>
        </w:rPr>
        <w:t xml:space="preserve"> </w:t>
      </w:r>
    </w:p>
    <w:p w:rsidR="008D57E2" w:rsidRPr="008D57E2" w:rsidRDefault="008D57E2" w:rsidP="008D57E2">
      <w:pPr>
        <w:spacing w:before="0"/>
        <w:ind w:left="0" w:firstLine="708"/>
        <w:rPr>
          <w:rFonts w:ascii="Liberation Serif" w:hAnsi="Liberation Serif"/>
          <w:sz w:val="28"/>
          <w:szCs w:val="28"/>
        </w:rPr>
      </w:pPr>
      <w:r w:rsidRPr="008D57E2">
        <w:rPr>
          <w:rFonts w:ascii="Liberation Serif" w:hAnsi="Liberation Serif"/>
          <w:sz w:val="28"/>
          <w:szCs w:val="28"/>
        </w:rPr>
        <w:t xml:space="preserve">Проблема состоит в необходимости предоставления музею нового здания, т.к. нынешнее здание является ветхим, аварийным (1938 года постройки). </w:t>
      </w:r>
    </w:p>
    <w:p w:rsidR="008D57E2" w:rsidRPr="004D79C5" w:rsidRDefault="008D57E2" w:rsidP="001040F5">
      <w:pPr>
        <w:tabs>
          <w:tab w:val="left" w:pos="3381"/>
        </w:tabs>
        <w:autoSpaceDE w:val="0"/>
        <w:autoSpaceDN w:val="0"/>
        <w:adjustRightInd w:val="0"/>
        <w:spacing w:before="0"/>
        <w:ind w:left="0" w:firstLine="708"/>
        <w:rPr>
          <w:rFonts w:ascii="Liberation Serif" w:hAnsi="Liberation Serif"/>
          <w:i/>
          <w:sz w:val="28"/>
          <w:szCs w:val="28"/>
          <w:highlight w:val="yellow"/>
        </w:rPr>
      </w:pPr>
    </w:p>
    <w:p w:rsidR="00535BB2" w:rsidRPr="004D79C5" w:rsidRDefault="00535BB2" w:rsidP="008B4A4A">
      <w:pPr>
        <w:autoSpaceDE w:val="0"/>
        <w:autoSpaceDN w:val="0"/>
        <w:adjustRightInd w:val="0"/>
        <w:spacing w:before="0"/>
        <w:ind w:left="0" w:firstLine="708"/>
        <w:rPr>
          <w:rFonts w:ascii="Liberation Serif" w:hAnsi="Liberation Serif"/>
          <w:i/>
          <w:sz w:val="28"/>
          <w:szCs w:val="28"/>
        </w:rPr>
      </w:pPr>
      <w:r w:rsidRPr="004D79C5">
        <w:rPr>
          <w:rFonts w:ascii="Liberation Serif" w:hAnsi="Liberation Serif"/>
          <w:i/>
          <w:sz w:val="28"/>
          <w:szCs w:val="28"/>
        </w:rPr>
        <w:t>2</w:t>
      </w:r>
      <w:r w:rsidR="00E705AA" w:rsidRPr="004D79C5">
        <w:rPr>
          <w:rFonts w:ascii="Liberation Serif" w:hAnsi="Liberation Serif"/>
          <w:i/>
          <w:sz w:val="28"/>
          <w:szCs w:val="28"/>
        </w:rPr>
        <w:t>1</w:t>
      </w:r>
      <w:r w:rsidRPr="004D79C5">
        <w:rPr>
          <w:rFonts w:ascii="Liberation Serif" w:hAnsi="Liberation Serif"/>
          <w:i/>
          <w:sz w:val="28"/>
          <w:szCs w:val="28"/>
        </w:rPr>
        <w:t>.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p>
    <w:p w:rsidR="00535BB2" w:rsidRPr="004D79C5" w:rsidRDefault="00535BB2" w:rsidP="00863D28">
      <w:pPr>
        <w:autoSpaceDE w:val="0"/>
        <w:autoSpaceDN w:val="0"/>
        <w:adjustRightInd w:val="0"/>
        <w:spacing w:before="0"/>
        <w:ind w:left="0"/>
        <w:jc w:val="center"/>
        <w:rPr>
          <w:rFonts w:ascii="Liberation Serif" w:hAnsi="Liberation Serif"/>
          <w:b/>
          <w:bCs/>
          <w:sz w:val="28"/>
          <w:szCs w:val="28"/>
        </w:rPr>
      </w:pPr>
    </w:p>
    <w:p w:rsidR="00A70D84" w:rsidRPr="004D79C5" w:rsidRDefault="00863D28" w:rsidP="00863D28">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5. Физическая культура и спорт</w:t>
      </w:r>
    </w:p>
    <w:p w:rsidR="00535BB2" w:rsidRPr="004D79C5" w:rsidRDefault="00535BB2" w:rsidP="00B25C8C">
      <w:pPr>
        <w:autoSpaceDE w:val="0"/>
        <w:autoSpaceDN w:val="0"/>
        <w:adjustRightInd w:val="0"/>
        <w:spacing w:before="0"/>
        <w:ind w:left="0" w:firstLine="708"/>
        <w:rPr>
          <w:rFonts w:ascii="Liberation Serif" w:hAnsi="Liberation Serif"/>
          <w:bCs/>
          <w:i/>
          <w:sz w:val="28"/>
          <w:szCs w:val="28"/>
        </w:rPr>
      </w:pPr>
    </w:p>
    <w:p w:rsidR="00A70D84" w:rsidRPr="004D79C5" w:rsidRDefault="00B25C8C" w:rsidP="00B25C8C">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2</w:t>
      </w:r>
      <w:r w:rsidR="00F5374F" w:rsidRPr="004D79C5">
        <w:rPr>
          <w:rFonts w:ascii="Liberation Serif" w:hAnsi="Liberation Serif"/>
          <w:bCs/>
          <w:i/>
          <w:sz w:val="28"/>
          <w:szCs w:val="28"/>
        </w:rPr>
        <w:t>2</w:t>
      </w:r>
      <w:r w:rsidRPr="004D79C5">
        <w:rPr>
          <w:rFonts w:ascii="Liberation Serif" w:hAnsi="Liberation Serif"/>
          <w:bCs/>
          <w:i/>
          <w:sz w:val="28"/>
          <w:szCs w:val="28"/>
        </w:rPr>
        <w:t xml:space="preserve">. </w:t>
      </w:r>
      <w:r w:rsidR="004B593B" w:rsidRPr="004D79C5">
        <w:rPr>
          <w:rFonts w:ascii="Liberation Serif" w:hAnsi="Liberation Serif"/>
          <w:bCs/>
          <w:i/>
          <w:sz w:val="28"/>
          <w:szCs w:val="28"/>
        </w:rPr>
        <w:t xml:space="preserve">Доля </w:t>
      </w:r>
      <w:proofErr w:type="gramStart"/>
      <w:r w:rsidR="004B593B" w:rsidRPr="004D79C5">
        <w:rPr>
          <w:rFonts w:ascii="Liberation Serif" w:hAnsi="Liberation Serif"/>
          <w:bCs/>
          <w:i/>
          <w:sz w:val="28"/>
          <w:szCs w:val="28"/>
        </w:rPr>
        <w:t>населения, систематически занимающегося физической культурой и спортом</w:t>
      </w:r>
      <w:r w:rsidR="00160730" w:rsidRPr="004D79C5">
        <w:rPr>
          <w:rFonts w:ascii="Liberation Serif" w:hAnsi="Liberation Serif"/>
          <w:bCs/>
          <w:i/>
          <w:sz w:val="28"/>
          <w:szCs w:val="28"/>
        </w:rPr>
        <w:t xml:space="preserve"> составила</w:t>
      </w:r>
      <w:proofErr w:type="gramEnd"/>
      <w:r w:rsidR="00E54BB7" w:rsidRPr="004D79C5">
        <w:rPr>
          <w:rFonts w:ascii="Liberation Serif" w:hAnsi="Liberation Serif"/>
          <w:bCs/>
          <w:i/>
          <w:sz w:val="28"/>
          <w:szCs w:val="28"/>
        </w:rPr>
        <w:t xml:space="preserve"> </w:t>
      </w:r>
      <w:r w:rsidR="00E22613">
        <w:rPr>
          <w:rFonts w:ascii="Liberation Serif" w:hAnsi="Liberation Serif"/>
          <w:bCs/>
          <w:i/>
          <w:sz w:val="28"/>
          <w:szCs w:val="28"/>
        </w:rPr>
        <w:t>49,4</w:t>
      </w:r>
      <w:r w:rsidR="00160730" w:rsidRPr="004D79C5">
        <w:rPr>
          <w:rFonts w:ascii="Liberation Serif" w:hAnsi="Liberation Serif"/>
          <w:bCs/>
          <w:i/>
          <w:sz w:val="28"/>
          <w:szCs w:val="28"/>
        </w:rPr>
        <w:t>%</w:t>
      </w:r>
      <w:r w:rsidR="005C15D1" w:rsidRPr="004D79C5">
        <w:rPr>
          <w:rFonts w:ascii="Liberation Serif" w:hAnsi="Liberation Serif"/>
          <w:bCs/>
          <w:i/>
          <w:sz w:val="28"/>
          <w:szCs w:val="28"/>
        </w:rPr>
        <w:t>.</w:t>
      </w:r>
    </w:p>
    <w:p w:rsidR="00E33D96" w:rsidRPr="004D79C5" w:rsidRDefault="00E22613" w:rsidP="00A14B5C">
      <w:pPr>
        <w:autoSpaceDE w:val="0"/>
        <w:autoSpaceDN w:val="0"/>
        <w:adjustRightInd w:val="0"/>
        <w:spacing w:before="0"/>
        <w:ind w:left="0" w:firstLine="708"/>
        <w:jc w:val="center"/>
        <w:rPr>
          <w:rFonts w:ascii="Liberation Serif" w:hAnsi="Liberation Serif"/>
          <w:bCs/>
          <w:i/>
          <w:sz w:val="28"/>
          <w:szCs w:val="28"/>
          <w:highlight w:val="yellow"/>
        </w:rPr>
      </w:pPr>
      <w:r>
        <w:rPr>
          <w:noProof/>
          <w:lang w:eastAsia="ru-RU"/>
        </w:rPr>
        <w:drawing>
          <wp:inline distT="0" distB="0" distL="0" distR="0" wp14:anchorId="19A2740C" wp14:editId="3641EEF6">
            <wp:extent cx="4572000" cy="27432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805B2" w:rsidRDefault="003805B2" w:rsidP="003805B2">
      <w:pPr>
        <w:adjustRightInd w:val="0"/>
        <w:spacing w:before="0"/>
        <w:ind w:left="0" w:firstLine="709"/>
        <w:rPr>
          <w:rFonts w:ascii="Liberation Serif" w:hAnsi="Liberation Serif"/>
          <w:sz w:val="24"/>
          <w:szCs w:val="24"/>
          <w:highlight w:val="yellow"/>
        </w:rPr>
      </w:pPr>
    </w:p>
    <w:p w:rsidR="00482800" w:rsidRDefault="00482800" w:rsidP="003805B2">
      <w:pPr>
        <w:adjustRightInd w:val="0"/>
        <w:spacing w:before="0"/>
        <w:ind w:left="0" w:firstLine="709"/>
        <w:rPr>
          <w:rFonts w:ascii="Liberation Serif" w:hAnsi="Liberation Serif"/>
          <w:sz w:val="24"/>
          <w:szCs w:val="24"/>
          <w:highlight w:val="yellow"/>
        </w:rPr>
      </w:pP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В 2021 году в рамках национального проекта «Демография», регионального проекта «Спорт-норма жизни» в соответствии Соглашениями с Министерством физической культуры и спорта Свердловской области на условиях </w:t>
      </w:r>
      <w:proofErr w:type="spellStart"/>
      <w:r w:rsidRPr="00482800">
        <w:rPr>
          <w:rFonts w:ascii="Liberation Serif" w:hAnsi="Liberation Serif"/>
          <w:sz w:val="28"/>
          <w:szCs w:val="28"/>
        </w:rPr>
        <w:t>софинансирования</w:t>
      </w:r>
      <w:proofErr w:type="spellEnd"/>
      <w:r w:rsidRPr="00482800">
        <w:rPr>
          <w:rFonts w:ascii="Liberation Serif" w:hAnsi="Liberation Serif"/>
          <w:sz w:val="28"/>
          <w:szCs w:val="28"/>
        </w:rPr>
        <w:t xml:space="preserve"> освоено:</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на реализацию мероприятий по поэтапному внедрению Всероссийского физкультурно-спортивного комплекса «Готов к труду и обороне» (ГТО) в размере 119,5 тысяч рублей областной бюджет; 51,8 тысяч рублей местный бюджет;</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на создание спортивных площадок (оснащение спортивным оборудованием) для занятий уличной гимнастикой в размере 172,1 тысяч рублей областной бюджет; 376,8 тысяч рублей местный бюджет. 6 октября 2021 года состоялось открытие спортивной площадки «</w:t>
      </w:r>
      <w:proofErr w:type="spellStart"/>
      <w:r w:rsidRPr="00482800">
        <w:rPr>
          <w:rFonts w:ascii="Liberation Serif" w:hAnsi="Liberation Serif"/>
          <w:sz w:val="28"/>
          <w:szCs w:val="28"/>
        </w:rPr>
        <w:t>Воркаут</w:t>
      </w:r>
      <w:proofErr w:type="spellEnd"/>
      <w:r w:rsidRPr="00482800">
        <w:rPr>
          <w:rFonts w:ascii="Liberation Serif" w:hAnsi="Liberation Serif"/>
          <w:sz w:val="28"/>
          <w:szCs w:val="28"/>
        </w:rPr>
        <w:t xml:space="preserve">». </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Численность занимающихся физической культурой и спортом в 2021 году составила 49,0 % к количеству проживающего населения в муниципальном образовании в возрасте 3-79 лет. </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Проведено 7 спортивных мероприятия с организацией выполнения </w:t>
      </w:r>
      <w:proofErr w:type="gramStart"/>
      <w:r w:rsidRPr="00482800">
        <w:rPr>
          <w:rFonts w:ascii="Liberation Serif" w:hAnsi="Liberation Serif"/>
          <w:sz w:val="28"/>
          <w:szCs w:val="28"/>
        </w:rPr>
        <w:t>нормативов</w:t>
      </w:r>
      <w:proofErr w:type="gramEnd"/>
      <w:r w:rsidRPr="00482800">
        <w:rPr>
          <w:rFonts w:ascii="Liberation Serif" w:hAnsi="Liberation Serif"/>
          <w:sz w:val="28"/>
          <w:szCs w:val="28"/>
        </w:rPr>
        <w:t xml:space="preserve"> ГТО в </w:t>
      </w:r>
      <w:proofErr w:type="gramStart"/>
      <w:r w:rsidRPr="00482800">
        <w:rPr>
          <w:rFonts w:ascii="Liberation Serif" w:hAnsi="Liberation Serif"/>
          <w:sz w:val="28"/>
          <w:szCs w:val="28"/>
        </w:rPr>
        <w:t>которых</w:t>
      </w:r>
      <w:proofErr w:type="gramEnd"/>
      <w:r w:rsidRPr="00482800">
        <w:rPr>
          <w:rFonts w:ascii="Liberation Serif" w:hAnsi="Liberation Serif"/>
          <w:sz w:val="28"/>
          <w:szCs w:val="28"/>
        </w:rPr>
        <w:t xml:space="preserve"> приняло участие 170 человек,  111 человек выполнили нормативы. </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С целью вовлечения населения Шалинского городского округа в мероприятия, направленные на формирование здорового образа жизни было проведено 110 официальных физкультурных мероприятий и спортивных мероприятий среди учащихся общеобразовательных организаций и взрослого населения охвачено 8112 человек. </w:t>
      </w:r>
      <w:r w:rsidRPr="00482800">
        <w:rPr>
          <w:rFonts w:ascii="Liberation Serif" w:hAnsi="Liberation Serif"/>
          <w:sz w:val="28"/>
          <w:szCs w:val="28"/>
        </w:rPr>
        <w:tab/>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lastRenderedPageBreak/>
        <w:t xml:space="preserve">Прошла </w:t>
      </w:r>
      <w:proofErr w:type="gramStart"/>
      <w:r w:rsidRPr="00482800">
        <w:rPr>
          <w:rFonts w:ascii="Liberation Serif" w:hAnsi="Liberation Serif"/>
          <w:sz w:val="28"/>
          <w:szCs w:val="28"/>
        </w:rPr>
        <w:t>Х</w:t>
      </w:r>
      <w:proofErr w:type="gramEnd"/>
      <w:r w:rsidRPr="00482800">
        <w:rPr>
          <w:rFonts w:ascii="Liberation Serif" w:hAnsi="Liberation Serif"/>
          <w:sz w:val="28"/>
          <w:szCs w:val="28"/>
          <w:lang w:val="en-US"/>
        </w:rPr>
        <w:t>II</w:t>
      </w:r>
      <w:r w:rsidRPr="00482800">
        <w:rPr>
          <w:rFonts w:ascii="Liberation Serif" w:hAnsi="Liberation Serif"/>
          <w:sz w:val="28"/>
          <w:szCs w:val="28"/>
        </w:rPr>
        <w:t xml:space="preserve"> спартакиада «Бодрость и здоровье» среди работников трудовых коллективов Шалинского городского округа по 12 видам спорта, в которой приняло участие около 250 человек из 11 организаций. </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В рамках реализации проектов инициативного бюджетирования в 2021 году за счет средств местного бюджета, а также сре</w:t>
      </w:r>
      <w:proofErr w:type="gramStart"/>
      <w:r w:rsidRPr="00482800">
        <w:rPr>
          <w:rFonts w:ascii="Liberation Serif" w:hAnsi="Liberation Serif"/>
          <w:sz w:val="28"/>
          <w:szCs w:val="28"/>
        </w:rPr>
        <w:t>дств гр</w:t>
      </w:r>
      <w:proofErr w:type="gramEnd"/>
      <w:r w:rsidRPr="00482800">
        <w:rPr>
          <w:rFonts w:ascii="Liberation Serif" w:hAnsi="Liberation Serif"/>
          <w:sz w:val="28"/>
          <w:szCs w:val="28"/>
        </w:rPr>
        <w:t xml:space="preserve">аждан и </w:t>
      </w:r>
      <w:proofErr w:type="spellStart"/>
      <w:r w:rsidRPr="00482800">
        <w:rPr>
          <w:rFonts w:ascii="Liberation Serif" w:hAnsi="Liberation Serif"/>
          <w:sz w:val="28"/>
          <w:szCs w:val="28"/>
        </w:rPr>
        <w:t>ИП</w:t>
      </w:r>
      <w:proofErr w:type="spellEnd"/>
      <w:r w:rsidRPr="00482800">
        <w:rPr>
          <w:rFonts w:ascii="Liberation Serif" w:hAnsi="Liberation Serif"/>
          <w:sz w:val="28"/>
          <w:szCs w:val="28"/>
        </w:rPr>
        <w:t xml:space="preserve"> для жителей села Роща приобретено спортивное оборудование на сумму 280 тысяч рублей, обустроен тренажерный зал.</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В </w:t>
      </w:r>
      <w:proofErr w:type="spellStart"/>
      <w:r w:rsidRPr="00482800">
        <w:rPr>
          <w:rFonts w:ascii="Liberation Serif" w:hAnsi="Liberation Serif"/>
          <w:sz w:val="28"/>
          <w:szCs w:val="28"/>
        </w:rPr>
        <w:t>ДЮСШ</w:t>
      </w:r>
      <w:proofErr w:type="spellEnd"/>
      <w:r w:rsidRPr="00482800">
        <w:rPr>
          <w:rFonts w:ascii="Liberation Serif" w:hAnsi="Liberation Serif"/>
          <w:sz w:val="28"/>
          <w:szCs w:val="28"/>
        </w:rPr>
        <w:t xml:space="preserve"> занимается 745 воспитанника, реализуются предпрофессиональные программы по видам спорта: легкая атлетика, лыжные гонки, баскетболу, футболу, пауэрлифтингу, хоккею с шайбой. 247 воспитанников выполнили нормативы массовых спортивных разрядов. </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В спортивном зале занимаются 3 группы здоровья граждан пенсионного возраста. </w:t>
      </w:r>
    </w:p>
    <w:p w:rsidR="00482800" w:rsidRPr="00482800" w:rsidRDefault="00482800" w:rsidP="00482800">
      <w:pPr>
        <w:pStyle w:val="a4"/>
        <w:spacing w:after="0"/>
        <w:ind w:firstLine="709"/>
        <w:jc w:val="both"/>
        <w:rPr>
          <w:rFonts w:ascii="Liberation Serif" w:hAnsi="Liberation Serif"/>
          <w:b/>
          <w:sz w:val="28"/>
          <w:szCs w:val="28"/>
        </w:rPr>
      </w:pPr>
      <w:r w:rsidRPr="00482800">
        <w:rPr>
          <w:rFonts w:ascii="Liberation Serif" w:hAnsi="Liberation Serif"/>
          <w:sz w:val="28"/>
          <w:szCs w:val="28"/>
        </w:rPr>
        <w:t xml:space="preserve">Спортивная школа является местом проведения муниципальных соревнований среди детей дошкольного, школьного возраста и взрослого населения Шалинского городского округа. </w:t>
      </w:r>
    </w:p>
    <w:p w:rsidR="00482800" w:rsidRPr="00482800" w:rsidRDefault="00482800" w:rsidP="00482800">
      <w:pPr>
        <w:spacing w:before="0"/>
        <w:ind w:left="0" w:firstLine="709"/>
        <w:rPr>
          <w:rFonts w:ascii="Liberation Serif" w:hAnsi="Liberation Serif"/>
          <w:sz w:val="28"/>
          <w:szCs w:val="28"/>
        </w:rPr>
      </w:pPr>
      <w:proofErr w:type="gramStart"/>
      <w:r w:rsidRPr="00482800">
        <w:rPr>
          <w:rFonts w:ascii="Liberation Serif" w:hAnsi="Liberation Serif"/>
          <w:sz w:val="28"/>
          <w:szCs w:val="28"/>
        </w:rPr>
        <w:t>Четыре выпускника обучаются в Свердловском педагогическом колледже по специальности «Физическая культура», 4 выпускника в Колледже Физической культуры, один  выпускник в Уральском государственном университете физической культуры, а также 2 выпускника зачислены в Колледж Олимпийского резерва №1 г. Екатеринбурга по виду спорта - лыжные гонки. 1 выпускник поступил в Московскую государственную академию физической культуры.</w:t>
      </w:r>
      <w:proofErr w:type="gramEnd"/>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В рамках патриотического воспитания граждан прошли мероприятия:</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Торжественное вручение паспорта «Я - гражданин России», в течение года 4 раза.</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xml:space="preserve">- С 10 июня 2021 года организованы и проведены многодневные водные туристические походы по реке Чусовая по маршруту с. </w:t>
      </w:r>
      <w:proofErr w:type="gramStart"/>
      <w:r w:rsidRPr="00482800">
        <w:rPr>
          <w:rFonts w:ascii="Liberation Serif" w:hAnsi="Liberation Serif"/>
          <w:sz w:val="28"/>
          <w:szCs w:val="28"/>
        </w:rPr>
        <w:t>Нижнее</w:t>
      </w:r>
      <w:proofErr w:type="gramEnd"/>
      <w:r w:rsidRPr="00482800">
        <w:rPr>
          <w:rFonts w:ascii="Liberation Serif" w:hAnsi="Liberation Serif"/>
          <w:sz w:val="28"/>
          <w:szCs w:val="28"/>
        </w:rPr>
        <w:t xml:space="preserve"> Село-</w:t>
      </w:r>
      <w:proofErr w:type="spellStart"/>
      <w:r w:rsidRPr="00482800">
        <w:rPr>
          <w:rFonts w:ascii="Liberation Serif" w:hAnsi="Liberation Serif"/>
          <w:sz w:val="28"/>
          <w:szCs w:val="28"/>
        </w:rPr>
        <w:t>пгт</w:t>
      </w:r>
      <w:proofErr w:type="spellEnd"/>
      <w:r w:rsidRPr="00482800">
        <w:rPr>
          <w:rFonts w:ascii="Liberation Serif" w:hAnsi="Liberation Serif"/>
          <w:sz w:val="28"/>
          <w:szCs w:val="28"/>
        </w:rPr>
        <w:t xml:space="preserve">. Староуткинск-д. </w:t>
      </w:r>
      <w:proofErr w:type="spellStart"/>
      <w:r w:rsidRPr="00482800">
        <w:rPr>
          <w:rFonts w:ascii="Liberation Serif" w:hAnsi="Liberation Serif"/>
          <w:sz w:val="28"/>
          <w:szCs w:val="28"/>
        </w:rPr>
        <w:t>Мартьяново</w:t>
      </w:r>
      <w:proofErr w:type="spellEnd"/>
      <w:r w:rsidRPr="00482800">
        <w:rPr>
          <w:rFonts w:ascii="Liberation Serif" w:hAnsi="Liberation Serif"/>
          <w:sz w:val="28"/>
          <w:szCs w:val="28"/>
        </w:rPr>
        <w:t xml:space="preserve">, в них приняли участие группы учащихся образовательных организаций Шалинского городского округа, «Дом творчества», </w:t>
      </w:r>
      <w:proofErr w:type="spellStart"/>
      <w:r w:rsidRPr="00482800">
        <w:rPr>
          <w:rFonts w:ascii="Liberation Serif" w:hAnsi="Liberation Serif"/>
          <w:sz w:val="28"/>
          <w:szCs w:val="28"/>
        </w:rPr>
        <w:t>ДЮСШ</w:t>
      </w:r>
      <w:proofErr w:type="spellEnd"/>
      <w:r w:rsidRPr="00482800">
        <w:rPr>
          <w:rFonts w:ascii="Liberation Serif" w:hAnsi="Liberation Serif"/>
          <w:sz w:val="28"/>
          <w:szCs w:val="28"/>
        </w:rPr>
        <w:t>, группа несовершеннолетних граждан из семей «группы риска. Всего на сплавах приняло участие 137 несовершеннолетних граждан и 59 человек молодежи и взрослого населения.</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В августе проведены полевые сборы для курсантов военно-патриотических клубов Шалинского городского округа на берегу Нижне-</w:t>
      </w:r>
      <w:proofErr w:type="spellStart"/>
      <w:r w:rsidRPr="00482800">
        <w:rPr>
          <w:rFonts w:ascii="Liberation Serif" w:hAnsi="Liberation Serif"/>
          <w:sz w:val="28"/>
          <w:szCs w:val="28"/>
        </w:rPr>
        <w:t>Сылвинского</w:t>
      </w:r>
      <w:proofErr w:type="spellEnd"/>
      <w:r w:rsidRPr="00482800">
        <w:rPr>
          <w:rFonts w:ascii="Liberation Serif" w:hAnsi="Liberation Serif"/>
          <w:sz w:val="28"/>
          <w:szCs w:val="28"/>
        </w:rPr>
        <w:t xml:space="preserve"> гидроузла реки Сылва Шалинского городского округа, в которых приняло участие 31 человек.</w:t>
      </w:r>
    </w:p>
    <w:p w:rsidR="00482800" w:rsidRPr="00482800" w:rsidRDefault="00482800" w:rsidP="00482800">
      <w:pPr>
        <w:spacing w:before="0"/>
        <w:ind w:left="0" w:firstLine="709"/>
        <w:rPr>
          <w:rFonts w:ascii="Liberation Serif" w:hAnsi="Liberation Serif"/>
          <w:sz w:val="28"/>
          <w:szCs w:val="28"/>
        </w:rPr>
      </w:pPr>
      <w:r w:rsidRPr="00482800">
        <w:rPr>
          <w:rFonts w:ascii="Liberation Serif" w:hAnsi="Liberation Serif"/>
          <w:sz w:val="28"/>
          <w:szCs w:val="28"/>
        </w:rPr>
        <w:t>- Проведены военно-спортивные сборы «Витязь» для допризывной молодежи, где одной из основных задач, является овладение курсантами навыками парашютного дела, приняло участие 26 человек.</w:t>
      </w:r>
    </w:p>
    <w:p w:rsidR="00482800" w:rsidRPr="00482800" w:rsidRDefault="00482800" w:rsidP="00482800">
      <w:pPr>
        <w:pStyle w:val="ConsPlusNormal"/>
        <w:tabs>
          <w:tab w:val="left" w:pos="2085"/>
        </w:tabs>
        <w:ind w:firstLine="709"/>
        <w:jc w:val="both"/>
        <w:rPr>
          <w:rFonts w:ascii="Liberation Serif" w:hAnsi="Liberation Serif" w:cs="Times New Roman"/>
          <w:sz w:val="28"/>
          <w:szCs w:val="28"/>
        </w:rPr>
      </w:pPr>
      <w:r w:rsidRPr="00482800">
        <w:rPr>
          <w:rFonts w:ascii="Liberation Serif" w:hAnsi="Liberation Serif" w:cs="Times New Roman"/>
          <w:sz w:val="28"/>
          <w:szCs w:val="28"/>
        </w:rPr>
        <w:t xml:space="preserve">За летний период 2021 года на территории Шалинского городского округа было трудоустроено 78 подростков в возрасте от 14 до 18 лет. </w:t>
      </w:r>
    </w:p>
    <w:p w:rsidR="00482800" w:rsidRDefault="00482800" w:rsidP="003805B2">
      <w:pPr>
        <w:adjustRightInd w:val="0"/>
        <w:spacing w:before="0"/>
        <w:ind w:left="0" w:firstLine="709"/>
        <w:rPr>
          <w:rFonts w:ascii="Liberation Serif" w:hAnsi="Liberation Serif"/>
          <w:sz w:val="24"/>
          <w:szCs w:val="24"/>
          <w:highlight w:val="yellow"/>
        </w:rPr>
      </w:pPr>
    </w:p>
    <w:p w:rsidR="00482800" w:rsidRDefault="00482800" w:rsidP="003805B2">
      <w:pPr>
        <w:adjustRightInd w:val="0"/>
        <w:spacing w:before="0"/>
        <w:ind w:left="0" w:firstLine="709"/>
        <w:rPr>
          <w:rFonts w:ascii="Liberation Serif" w:hAnsi="Liberation Serif"/>
          <w:sz w:val="24"/>
          <w:szCs w:val="24"/>
          <w:highlight w:val="yellow"/>
        </w:rPr>
      </w:pPr>
    </w:p>
    <w:p w:rsidR="00482800" w:rsidRPr="004D79C5" w:rsidRDefault="00482800" w:rsidP="003805B2">
      <w:pPr>
        <w:adjustRightInd w:val="0"/>
        <w:spacing w:before="0"/>
        <w:ind w:left="0" w:firstLine="709"/>
        <w:rPr>
          <w:rFonts w:ascii="Liberation Serif" w:hAnsi="Liberation Serif"/>
          <w:sz w:val="24"/>
          <w:szCs w:val="24"/>
          <w:highlight w:val="yellow"/>
        </w:rPr>
      </w:pPr>
    </w:p>
    <w:p w:rsidR="003F687B" w:rsidRPr="004D79C5" w:rsidRDefault="003F687B" w:rsidP="00DA4615">
      <w:pPr>
        <w:pStyle w:val="justppt"/>
        <w:spacing w:before="0" w:beforeAutospacing="0" w:after="0" w:afterAutospacing="0"/>
        <w:ind w:firstLine="709"/>
        <w:jc w:val="both"/>
        <w:rPr>
          <w:rFonts w:ascii="Liberation Serif" w:hAnsi="Liberation Serif"/>
          <w:bCs/>
          <w:sz w:val="28"/>
          <w:szCs w:val="28"/>
          <w:highlight w:val="yellow"/>
        </w:rPr>
      </w:pPr>
    </w:p>
    <w:p w:rsidR="00C45704" w:rsidRPr="004D79C5" w:rsidRDefault="00034580" w:rsidP="00C965AA">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2</w:t>
      </w:r>
      <w:r w:rsidR="00E33D96" w:rsidRPr="004D79C5">
        <w:rPr>
          <w:rFonts w:ascii="Liberation Serif" w:hAnsi="Liberation Serif"/>
          <w:bCs/>
          <w:i/>
          <w:sz w:val="28"/>
          <w:szCs w:val="28"/>
        </w:rPr>
        <w:t>3</w:t>
      </w:r>
      <w:r w:rsidRPr="004D79C5">
        <w:rPr>
          <w:rFonts w:ascii="Liberation Serif" w:hAnsi="Liberation Serif"/>
          <w:bCs/>
          <w:i/>
          <w:sz w:val="28"/>
          <w:szCs w:val="28"/>
        </w:rPr>
        <w:t xml:space="preserve">. Доля обучающихся, систематически занимающихся физической культурой и спортом, в общей </w:t>
      </w:r>
      <w:proofErr w:type="gramStart"/>
      <w:r w:rsidRPr="004D79C5">
        <w:rPr>
          <w:rFonts w:ascii="Liberation Serif" w:hAnsi="Liberation Serif"/>
          <w:bCs/>
          <w:i/>
          <w:sz w:val="28"/>
          <w:szCs w:val="28"/>
        </w:rPr>
        <w:t>численности</w:t>
      </w:r>
      <w:proofErr w:type="gramEnd"/>
      <w:r w:rsidRPr="004D79C5">
        <w:rPr>
          <w:rFonts w:ascii="Liberation Serif" w:hAnsi="Liberation Serif"/>
          <w:bCs/>
          <w:i/>
          <w:sz w:val="28"/>
          <w:szCs w:val="28"/>
        </w:rPr>
        <w:t xml:space="preserve"> обучающихся</w:t>
      </w:r>
      <w:r w:rsidR="00E33D96" w:rsidRPr="004D79C5">
        <w:rPr>
          <w:rFonts w:ascii="Liberation Serif" w:hAnsi="Liberation Serif"/>
          <w:bCs/>
          <w:i/>
          <w:sz w:val="28"/>
          <w:szCs w:val="28"/>
        </w:rPr>
        <w:t xml:space="preserve"> в 20</w:t>
      </w:r>
      <w:r w:rsidR="001040F5">
        <w:rPr>
          <w:rFonts w:ascii="Liberation Serif" w:hAnsi="Liberation Serif"/>
          <w:bCs/>
          <w:i/>
          <w:sz w:val="28"/>
          <w:szCs w:val="28"/>
        </w:rPr>
        <w:t>21</w:t>
      </w:r>
      <w:r w:rsidRPr="004D79C5">
        <w:rPr>
          <w:rFonts w:ascii="Liberation Serif" w:hAnsi="Liberation Serif"/>
          <w:bCs/>
          <w:i/>
          <w:sz w:val="28"/>
          <w:szCs w:val="28"/>
        </w:rPr>
        <w:t xml:space="preserve"> году – </w:t>
      </w:r>
      <w:r w:rsidR="002E7416" w:rsidRPr="004D79C5">
        <w:rPr>
          <w:rFonts w:ascii="Liberation Serif" w:hAnsi="Liberation Serif"/>
          <w:bCs/>
          <w:i/>
          <w:sz w:val="28"/>
          <w:szCs w:val="28"/>
        </w:rPr>
        <w:t>100</w:t>
      </w:r>
      <w:r w:rsidRPr="004D79C5">
        <w:rPr>
          <w:rFonts w:ascii="Liberation Serif" w:hAnsi="Liberation Serif"/>
          <w:bCs/>
          <w:i/>
          <w:sz w:val="28"/>
          <w:szCs w:val="28"/>
        </w:rPr>
        <w:t>%</w:t>
      </w:r>
    </w:p>
    <w:p w:rsidR="00034580" w:rsidRPr="004D79C5" w:rsidRDefault="00034580" w:rsidP="00B25C8C">
      <w:pPr>
        <w:autoSpaceDE w:val="0"/>
        <w:autoSpaceDN w:val="0"/>
        <w:adjustRightInd w:val="0"/>
        <w:spacing w:before="0"/>
        <w:ind w:left="0" w:firstLine="708"/>
        <w:rPr>
          <w:rFonts w:ascii="Liberation Serif" w:hAnsi="Liberation Serif"/>
          <w:bCs/>
          <w:i/>
          <w:sz w:val="28"/>
          <w:szCs w:val="28"/>
          <w:highlight w:val="yellow"/>
        </w:rPr>
      </w:pPr>
    </w:p>
    <w:p w:rsidR="004B593B" w:rsidRPr="004D79C5" w:rsidRDefault="00B25C8C" w:rsidP="00B25C8C">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6. Жилищное строительство и обеспечение граждан жильем</w:t>
      </w:r>
    </w:p>
    <w:p w:rsidR="00B25C8C" w:rsidRPr="004D79C5" w:rsidRDefault="00B25C8C" w:rsidP="00B25C8C">
      <w:pPr>
        <w:autoSpaceDE w:val="0"/>
        <w:autoSpaceDN w:val="0"/>
        <w:adjustRightInd w:val="0"/>
        <w:spacing w:before="0"/>
        <w:ind w:left="0"/>
        <w:jc w:val="center"/>
        <w:rPr>
          <w:rFonts w:ascii="Liberation Serif" w:hAnsi="Liberation Serif"/>
          <w:b/>
          <w:bCs/>
          <w:sz w:val="28"/>
          <w:szCs w:val="28"/>
          <w:highlight w:val="yellow"/>
        </w:rPr>
      </w:pPr>
    </w:p>
    <w:p w:rsidR="00BE351C" w:rsidRDefault="00BE351C" w:rsidP="00BE351C">
      <w:pPr>
        <w:autoSpaceDE w:val="0"/>
        <w:autoSpaceDN w:val="0"/>
        <w:adjustRightInd w:val="0"/>
        <w:spacing w:before="0"/>
        <w:ind w:left="0" w:firstLine="708"/>
        <w:rPr>
          <w:rFonts w:ascii="Liberation Serif" w:hAnsi="Liberation Serif"/>
          <w:bCs/>
          <w:i/>
          <w:sz w:val="28"/>
          <w:szCs w:val="28"/>
        </w:rPr>
      </w:pPr>
      <w:r w:rsidRPr="004D79C5">
        <w:rPr>
          <w:rFonts w:ascii="Liberation Serif" w:hAnsi="Liberation Serif"/>
          <w:bCs/>
          <w:i/>
          <w:sz w:val="28"/>
          <w:szCs w:val="28"/>
        </w:rPr>
        <w:t>2</w:t>
      </w:r>
      <w:r w:rsidR="00722E46" w:rsidRPr="004D79C5">
        <w:rPr>
          <w:rFonts w:ascii="Liberation Serif" w:hAnsi="Liberation Serif"/>
          <w:bCs/>
          <w:i/>
          <w:sz w:val="28"/>
          <w:szCs w:val="28"/>
        </w:rPr>
        <w:t>4</w:t>
      </w:r>
      <w:r w:rsidRPr="004D79C5">
        <w:rPr>
          <w:rFonts w:ascii="Liberation Serif" w:hAnsi="Liberation Serif"/>
          <w:bCs/>
          <w:i/>
          <w:sz w:val="28"/>
          <w:szCs w:val="28"/>
        </w:rPr>
        <w:t>. Общая площадь жилых помещений, приходящаяся в среднем на одного жителя, в 20</w:t>
      </w:r>
      <w:r w:rsidR="00631717" w:rsidRPr="004D79C5">
        <w:rPr>
          <w:rFonts w:ascii="Liberation Serif" w:hAnsi="Liberation Serif"/>
          <w:bCs/>
          <w:i/>
          <w:sz w:val="28"/>
          <w:szCs w:val="28"/>
        </w:rPr>
        <w:t>2</w:t>
      </w:r>
      <w:r w:rsidR="001040F5">
        <w:rPr>
          <w:rFonts w:ascii="Liberation Serif" w:hAnsi="Liberation Serif"/>
          <w:bCs/>
          <w:i/>
          <w:sz w:val="28"/>
          <w:szCs w:val="28"/>
        </w:rPr>
        <w:t>1</w:t>
      </w:r>
      <w:r w:rsidRPr="004D79C5">
        <w:rPr>
          <w:rFonts w:ascii="Liberation Serif" w:hAnsi="Liberation Serif"/>
          <w:bCs/>
          <w:i/>
          <w:sz w:val="28"/>
          <w:szCs w:val="28"/>
        </w:rPr>
        <w:t xml:space="preserve"> году составила </w:t>
      </w:r>
      <w:r w:rsidR="00487059">
        <w:rPr>
          <w:rFonts w:ascii="Liberation Serif" w:hAnsi="Liberation Serif"/>
          <w:bCs/>
          <w:i/>
          <w:sz w:val="28"/>
          <w:szCs w:val="28"/>
        </w:rPr>
        <w:t>29,98</w:t>
      </w:r>
      <w:r w:rsidR="005606A2" w:rsidRPr="004D79C5">
        <w:rPr>
          <w:rFonts w:ascii="Liberation Serif" w:hAnsi="Liberation Serif"/>
          <w:bCs/>
          <w:i/>
          <w:sz w:val="28"/>
          <w:szCs w:val="28"/>
        </w:rPr>
        <w:t xml:space="preserve"> </w:t>
      </w:r>
      <w:proofErr w:type="spellStart"/>
      <w:r w:rsidRPr="004D79C5">
        <w:rPr>
          <w:rFonts w:ascii="Liberation Serif" w:hAnsi="Liberation Serif"/>
          <w:bCs/>
          <w:i/>
          <w:sz w:val="28"/>
          <w:szCs w:val="28"/>
        </w:rPr>
        <w:t>кв</w:t>
      </w:r>
      <w:proofErr w:type="gramStart"/>
      <w:r w:rsidRPr="004D79C5">
        <w:rPr>
          <w:rFonts w:ascii="Liberation Serif" w:hAnsi="Liberation Serif"/>
          <w:bCs/>
          <w:i/>
          <w:sz w:val="28"/>
          <w:szCs w:val="28"/>
        </w:rPr>
        <w:t>.м</w:t>
      </w:r>
      <w:proofErr w:type="gramEnd"/>
      <w:r w:rsidRPr="004D79C5">
        <w:rPr>
          <w:rFonts w:ascii="Liberation Serif" w:hAnsi="Liberation Serif"/>
          <w:bCs/>
          <w:i/>
          <w:sz w:val="28"/>
          <w:szCs w:val="28"/>
        </w:rPr>
        <w:t>етров</w:t>
      </w:r>
      <w:proofErr w:type="spellEnd"/>
      <w:r w:rsidR="003A6CB2" w:rsidRPr="004D79C5">
        <w:rPr>
          <w:rFonts w:ascii="Liberation Serif" w:hAnsi="Liberation Serif"/>
          <w:bCs/>
          <w:i/>
          <w:sz w:val="28"/>
          <w:szCs w:val="28"/>
        </w:rPr>
        <w:t xml:space="preserve">, в том числе введенная в действие за один год составила </w:t>
      </w:r>
      <w:r w:rsidR="00487059">
        <w:rPr>
          <w:rFonts w:ascii="Liberation Serif" w:hAnsi="Liberation Serif"/>
          <w:bCs/>
          <w:i/>
          <w:sz w:val="28"/>
          <w:szCs w:val="28"/>
        </w:rPr>
        <w:t>0,33</w:t>
      </w:r>
      <w:r w:rsidR="003A6CB2" w:rsidRPr="004D79C5">
        <w:rPr>
          <w:rFonts w:ascii="Liberation Serif" w:hAnsi="Liberation Serif"/>
          <w:bCs/>
          <w:i/>
          <w:sz w:val="28"/>
          <w:szCs w:val="28"/>
        </w:rPr>
        <w:t xml:space="preserve"> </w:t>
      </w:r>
      <w:proofErr w:type="spellStart"/>
      <w:r w:rsidR="003A6CB2" w:rsidRPr="004D79C5">
        <w:rPr>
          <w:rFonts w:ascii="Liberation Serif" w:hAnsi="Liberation Serif"/>
          <w:bCs/>
          <w:i/>
          <w:sz w:val="28"/>
          <w:szCs w:val="28"/>
        </w:rPr>
        <w:t>кв.метров</w:t>
      </w:r>
      <w:proofErr w:type="spellEnd"/>
      <w:r w:rsidRPr="004D79C5">
        <w:rPr>
          <w:rFonts w:ascii="Liberation Serif" w:hAnsi="Liberation Serif"/>
          <w:bCs/>
          <w:i/>
          <w:sz w:val="28"/>
          <w:szCs w:val="28"/>
        </w:rPr>
        <w:t>.</w:t>
      </w:r>
    </w:p>
    <w:p w:rsidR="00482800" w:rsidRPr="004D79C5" w:rsidRDefault="00482800" w:rsidP="00BE351C">
      <w:pPr>
        <w:autoSpaceDE w:val="0"/>
        <w:autoSpaceDN w:val="0"/>
        <w:adjustRightInd w:val="0"/>
        <w:spacing w:before="0"/>
        <w:ind w:left="0" w:firstLine="708"/>
        <w:rPr>
          <w:rFonts w:ascii="Liberation Serif" w:hAnsi="Liberation Serif"/>
          <w:bCs/>
          <w:i/>
          <w:sz w:val="28"/>
          <w:szCs w:val="28"/>
          <w:highlight w:val="yellow"/>
        </w:rPr>
      </w:pPr>
    </w:p>
    <w:p w:rsidR="007423E9" w:rsidRPr="004D79C5" w:rsidRDefault="00487059" w:rsidP="007F18CC">
      <w:pPr>
        <w:autoSpaceDE w:val="0"/>
        <w:autoSpaceDN w:val="0"/>
        <w:adjustRightInd w:val="0"/>
        <w:spacing w:before="0"/>
        <w:ind w:left="0"/>
        <w:jc w:val="center"/>
        <w:rPr>
          <w:rFonts w:ascii="Liberation Serif" w:hAnsi="Liberation Serif"/>
          <w:b/>
          <w:bCs/>
          <w:sz w:val="28"/>
          <w:szCs w:val="28"/>
          <w:highlight w:val="yellow"/>
        </w:rPr>
      </w:pPr>
      <w:r>
        <w:rPr>
          <w:noProof/>
          <w:lang w:eastAsia="ru-RU"/>
        </w:rPr>
        <w:drawing>
          <wp:inline distT="0" distB="0" distL="0" distR="0" wp14:anchorId="1AA923E7" wp14:editId="6CD8F225">
            <wp:extent cx="4389120" cy="2592125"/>
            <wp:effectExtent l="0" t="0" r="11430" b="1778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82800" w:rsidRPr="00482800" w:rsidRDefault="00482800" w:rsidP="00482800">
      <w:pPr>
        <w:ind w:left="0" w:firstLine="708"/>
        <w:rPr>
          <w:rFonts w:ascii="Liberation Serif" w:hAnsi="Liberation Serif"/>
          <w:sz w:val="28"/>
          <w:szCs w:val="28"/>
        </w:rPr>
      </w:pPr>
      <w:r w:rsidRPr="00482800">
        <w:rPr>
          <w:rFonts w:ascii="Liberation Serif" w:hAnsi="Liberation Serif"/>
          <w:sz w:val="28"/>
          <w:szCs w:val="28"/>
        </w:rPr>
        <w:t xml:space="preserve">Подготовлены и утверждены проекты: «Внесение изменений в проект планировки и проект межевания территории Шалинского городского округа» по разработке документации по планировке территории: </w:t>
      </w:r>
      <w:proofErr w:type="gramStart"/>
      <w:r w:rsidRPr="00482800">
        <w:rPr>
          <w:rFonts w:ascii="Liberation Serif" w:hAnsi="Liberation Serif"/>
          <w:sz w:val="28"/>
          <w:szCs w:val="28"/>
        </w:rPr>
        <w:t>с</w:t>
      </w:r>
      <w:proofErr w:type="gramEnd"/>
      <w:r w:rsidRPr="00482800">
        <w:rPr>
          <w:rFonts w:ascii="Liberation Serif" w:hAnsi="Liberation Serif"/>
          <w:sz w:val="28"/>
          <w:szCs w:val="28"/>
        </w:rPr>
        <w:t xml:space="preserve">. </w:t>
      </w:r>
      <w:proofErr w:type="gramStart"/>
      <w:r w:rsidRPr="00482800">
        <w:rPr>
          <w:rFonts w:ascii="Liberation Serif" w:hAnsi="Liberation Serif"/>
          <w:sz w:val="28"/>
          <w:szCs w:val="28"/>
        </w:rPr>
        <w:t>Роща</w:t>
      </w:r>
      <w:proofErr w:type="gramEnd"/>
      <w:r w:rsidRPr="00482800">
        <w:rPr>
          <w:rFonts w:ascii="Liberation Serif" w:hAnsi="Liberation Serif"/>
          <w:sz w:val="28"/>
          <w:szCs w:val="28"/>
        </w:rPr>
        <w:t xml:space="preserve">, микрорайон «Восточный»; </w:t>
      </w:r>
      <w:proofErr w:type="gramStart"/>
      <w:r w:rsidRPr="00482800">
        <w:rPr>
          <w:rFonts w:ascii="Liberation Serif" w:hAnsi="Liberation Serif"/>
          <w:sz w:val="28"/>
          <w:szCs w:val="28"/>
        </w:rPr>
        <w:t xml:space="preserve">по подготовке документации по планировке территории: п. </w:t>
      </w:r>
      <w:proofErr w:type="spellStart"/>
      <w:r w:rsidRPr="00482800">
        <w:rPr>
          <w:rFonts w:ascii="Liberation Serif" w:hAnsi="Liberation Serif"/>
          <w:sz w:val="28"/>
          <w:szCs w:val="28"/>
        </w:rPr>
        <w:t>Сабик</w:t>
      </w:r>
      <w:proofErr w:type="spellEnd"/>
      <w:r w:rsidRPr="00482800">
        <w:rPr>
          <w:rFonts w:ascii="Liberation Serif" w:hAnsi="Liberation Serif"/>
          <w:sz w:val="28"/>
          <w:szCs w:val="28"/>
        </w:rPr>
        <w:t>, микрорайон «Ул. Солнечная», микрорайон «Ул. Новая, Северная» - общая площадь составила 20,6 га., стоимость работ составила 391,8 тыс. руб., в том числе местный бюджет 117,5 тыс. руб., областной бюджет 274,3 тыс. руб.</w:t>
      </w:r>
      <w:proofErr w:type="gramEnd"/>
    </w:p>
    <w:p w:rsidR="00482800" w:rsidRPr="00482800" w:rsidRDefault="00482800" w:rsidP="00482800">
      <w:pPr>
        <w:pStyle w:val="af0"/>
        <w:tabs>
          <w:tab w:val="left" w:pos="3795"/>
        </w:tabs>
        <w:spacing w:after="0" w:line="240" w:lineRule="auto"/>
        <w:ind w:left="0" w:firstLine="709"/>
        <w:jc w:val="both"/>
        <w:rPr>
          <w:rFonts w:ascii="Liberation Serif" w:hAnsi="Liberation Serif"/>
          <w:sz w:val="28"/>
          <w:szCs w:val="28"/>
        </w:rPr>
      </w:pPr>
      <w:r w:rsidRPr="00482800">
        <w:rPr>
          <w:rFonts w:ascii="Liberation Serif" w:hAnsi="Liberation Serif"/>
          <w:sz w:val="28"/>
          <w:szCs w:val="28"/>
        </w:rPr>
        <w:t xml:space="preserve">Всего по муниципальной программе «Реализация основных направлений в строительном комплексе Шалинского городского округа до 2023 года» за 2021 год освоено 14 001,6 тыс. </w:t>
      </w:r>
      <w:proofErr w:type="gramStart"/>
      <w:r w:rsidRPr="00482800">
        <w:rPr>
          <w:rFonts w:ascii="Liberation Serif" w:hAnsi="Liberation Serif"/>
          <w:sz w:val="28"/>
          <w:szCs w:val="28"/>
        </w:rPr>
        <w:t>рублей</w:t>
      </w:r>
      <w:proofErr w:type="gramEnd"/>
      <w:r w:rsidRPr="00482800">
        <w:rPr>
          <w:rFonts w:ascii="Liberation Serif" w:hAnsi="Liberation Serif"/>
          <w:sz w:val="28"/>
          <w:szCs w:val="28"/>
        </w:rPr>
        <w:t xml:space="preserve"> в том числе местный бюджет 11 746,7 тыс. руб. и областной бюджет 2 254,8 тыс. руб.</w:t>
      </w:r>
    </w:p>
    <w:p w:rsidR="006A2258" w:rsidRPr="00482800" w:rsidRDefault="006A2258" w:rsidP="006A2258">
      <w:pPr>
        <w:pStyle w:val="ConsPlusNormal"/>
        <w:ind w:firstLine="540"/>
        <w:jc w:val="both"/>
        <w:rPr>
          <w:rFonts w:ascii="Liberation Serif" w:hAnsi="Liberation Serif" w:cs="Times New Roman"/>
          <w:b/>
          <w:sz w:val="28"/>
          <w:szCs w:val="28"/>
          <w:highlight w:val="yellow"/>
        </w:rPr>
      </w:pPr>
    </w:p>
    <w:p w:rsidR="007F18CC" w:rsidRDefault="00C35DD9" w:rsidP="00460BEB">
      <w:pPr>
        <w:spacing w:before="0"/>
        <w:ind w:left="0" w:firstLine="720"/>
        <w:rPr>
          <w:rFonts w:ascii="Liberation Serif" w:hAnsi="Liberation Serif"/>
          <w:sz w:val="28"/>
          <w:szCs w:val="28"/>
        </w:rPr>
      </w:pPr>
      <w:r w:rsidRPr="004D79C5">
        <w:rPr>
          <w:rFonts w:ascii="Liberation Serif" w:hAnsi="Liberation Serif"/>
          <w:bCs/>
          <w:i/>
          <w:sz w:val="28"/>
          <w:szCs w:val="28"/>
        </w:rPr>
        <w:t>2</w:t>
      </w:r>
      <w:r w:rsidR="00722E46" w:rsidRPr="004D79C5">
        <w:rPr>
          <w:rFonts w:ascii="Liberation Serif" w:hAnsi="Liberation Serif"/>
          <w:bCs/>
          <w:i/>
          <w:sz w:val="28"/>
          <w:szCs w:val="28"/>
        </w:rPr>
        <w:t>5</w:t>
      </w:r>
      <w:r w:rsidRPr="004D79C5">
        <w:rPr>
          <w:rFonts w:ascii="Liberation Serif" w:hAnsi="Liberation Serif"/>
          <w:bCs/>
          <w:i/>
          <w:sz w:val="28"/>
          <w:szCs w:val="28"/>
        </w:rPr>
        <w:t>. Площадь земельных участков, предоставленных для строительства в расчете на 10</w:t>
      </w:r>
      <w:r w:rsidR="007F18CC" w:rsidRPr="004D79C5">
        <w:rPr>
          <w:rFonts w:ascii="Liberation Serif" w:hAnsi="Liberation Serif"/>
          <w:bCs/>
          <w:i/>
          <w:sz w:val="28"/>
          <w:szCs w:val="28"/>
        </w:rPr>
        <w:t xml:space="preserve"> тыс. человек населения, в 20</w:t>
      </w:r>
      <w:r w:rsidR="00487059">
        <w:rPr>
          <w:rFonts w:ascii="Liberation Serif" w:hAnsi="Liberation Serif"/>
          <w:bCs/>
          <w:i/>
          <w:sz w:val="28"/>
          <w:szCs w:val="28"/>
        </w:rPr>
        <w:t>21</w:t>
      </w:r>
      <w:r w:rsidR="007F18CC" w:rsidRPr="004D79C5">
        <w:rPr>
          <w:rFonts w:ascii="Liberation Serif" w:hAnsi="Liberation Serif"/>
          <w:bCs/>
          <w:i/>
          <w:sz w:val="28"/>
          <w:szCs w:val="28"/>
        </w:rPr>
        <w:t xml:space="preserve"> году составила </w:t>
      </w:r>
      <w:r w:rsidR="00487059">
        <w:rPr>
          <w:rFonts w:ascii="Liberation Serif" w:hAnsi="Liberation Serif"/>
          <w:bCs/>
          <w:i/>
          <w:sz w:val="28"/>
          <w:szCs w:val="28"/>
        </w:rPr>
        <w:t>9,07</w:t>
      </w:r>
      <w:r w:rsidR="007F18CC" w:rsidRPr="004D79C5">
        <w:rPr>
          <w:rFonts w:ascii="Liberation Serif" w:hAnsi="Liberation Serif"/>
          <w:bCs/>
          <w:i/>
          <w:sz w:val="28"/>
          <w:szCs w:val="28"/>
        </w:rPr>
        <w:t xml:space="preserve"> гектара</w:t>
      </w:r>
      <w:r w:rsidR="007F18CC" w:rsidRPr="004D79C5">
        <w:rPr>
          <w:rFonts w:ascii="Liberation Serif" w:hAnsi="Liberation Serif"/>
          <w:sz w:val="28"/>
          <w:szCs w:val="28"/>
        </w:rPr>
        <w:t xml:space="preserve">, </w:t>
      </w:r>
      <w:r w:rsidR="007F18CC" w:rsidRPr="004D79C5">
        <w:rPr>
          <w:rFonts w:ascii="Liberation Serif" w:hAnsi="Liberation Serif"/>
          <w:i/>
          <w:sz w:val="28"/>
          <w:szCs w:val="28"/>
        </w:rPr>
        <w:t>в том числе</w:t>
      </w:r>
      <w:r w:rsidR="00744669">
        <w:rPr>
          <w:rFonts w:ascii="Liberation Serif" w:hAnsi="Liberation Serif"/>
          <w:i/>
          <w:sz w:val="28"/>
          <w:szCs w:val="28"/>
        </w:rPr>
        <w:t xml:space="preserve"> </w:t>
      </w:r>
      <w:r w:rsidR="007F18CC" w:rsidRPr="004D79C5">
        <w:rPr>
          <w:rFonts w:ascii="Liberation Serif" w:hAnsi="Liberation Serif"/>
          <w:i/>
          <w:sz w:val="28"/>
          <w:szCs w:val="28"/>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r w:rsidR="007F18CC" w:rsidRPr="004D79C5">
        <w:rPr>
          <w:rFonts w:ascii="Liberation Serif" w:hAnsi="Liberation Serif"/>
          <w:sz w:val="28"/>
          <w:szCs w:val="28"/>
        </w:rPr>
        <w:t>за 20</w:t>
      </w:r>
      <w:r w:rsidR="0053113A" w:rsidRPr="004D79C5">
        <w:rPr>
          <w:rFonts w:ascii="Liberation Serif" w:hAnsi="Liberation Serif"/>
          <w:sz w:val="28"/>
          <w:szCs w:val="28"/>
        </w:rPr>
        <w:t>2</w:t>
      </w:r>
      <w:r w:rsidR="00487059">
        <w:rPr>
          <w:rFonts w:ascii="Liberation Serif" w:hAnsi="Liberation Serif"/>
          <w:sz w:val="28"/>
          <w:szCs w:val="28"/>
        </w:rPr>
        <w:t>1</w:t>
      </w:r>
      <w:r w:rsidR="007F18CC" w:rsidRPr="004D79C5">
        <w:rPr>
          <w:rFonts w:ascii="Liberation Serif" w:hAnsi="Liberation Serif"/>
          <w:sz w:val="28"/>
          <w:szCs w:val="28"/>
        </w:rPr>
        <w:t xml:space="preserve"> год составила </w:t>
      </w:r>
      <w:r w:rsidR="00487059">
        <w:rPr>
          <w:rFonts w:ascii="Liberation Serif" w:hAnsi="Liberation Serif"/>
          <w:sz w:val="28"/>
          <w:szCs w:val="28"/>
        </w:rPr>
        <w:t>4,71</w:t>
      </w:r>
      <w:r w:rsidR="00460BEB" w:rsidRPr="004D79C5">
        <w:rPr>
          <w:rFonts w:ascii="Liberation Serif" w:hAnsi="Liberation Serif"/>
          <w:sz w:val="28"/>
          <w:szCs w:val="28"/>
        </w:rPr>
        <w:t xml:space="preserve"> га.</w:t>
      </w:r>
    </w:p>
    <w:p w:rsidR="00722DB8" w:rsidRPr="00722DB8" w:rsidRDefault="00722DB8" w:rsidP="00722DB8">
      <w:pPr>
        <w:ind w:left="0" w:firstLine="708"/>
        <w:rPr>
          <w:rFonts w:ascii="Times New Roman" w:hAnsi="Times New Roman"/>
          <w:color w:val="000000"/>
          <w:sz w:val="28"/>
          <w:szCs w:val="28"/>
        </w:rPr>
      </w:pPr>
      <w:r w:rsidRPr="00722DB8">
        <w:rPr>
          <w:rFonts w:ascii="Times New Roman" w:hAnsi="Times New Roman"/>
          <w:sz w:val="28"/>
          <w:szCs w:val="28"/>
        </w:rPr>
        <w:lastRenderedPageBreak/>
        <w:t>Предоставлено 17 земельных участков однократно бесплатно в собственность гражданам, для индивидуального жилищного строительства, в том числе:</w:t>
      </w:r>
      <w:r w:rsidRPr="00722DB8">
        <w:rPr>
          <w:rFonts w:ascii="Times New Roman" w:hAnsi="Times New Roman"/>
          <w:color w:val="000000"/>
          <w:sz w:val="28"/>
          <w:szCs w:val="28"/>
        </w:rPr>
        <w:t xml:space="preserve"> многодетные семьи – 3 земельных участка; инвалидам – 3 земельных  участка и 11 участков – молодым семьям.</w:t>
      </w:r>
    </w:p>
    <w:p w:rsidR="00171AA8" w:rsidRPr="004D79C5" w:rsidRDefault="00171AA8" w:rsidP="00722DB8">
      <w:pPr>
        <w:autoSpaceDE w:val="0"/>
        <w:autoSpaceDN w:val="0"/>
        <w:adjustRightInd w:val="0"/>
        <w:spacing w:before="0"/>
        <w:ind w:left="0" w:firstLine="708"/>
        <w:jc w:val="center"/>
        <w:rPr>
          <w:rFonts w:ascii="Liberation Serif" w:hAnsi="Liberation Serif"/>
          <w:bCs/>
          <w:i/>
          <w:color w:val="FF0000"/>
          <w:sz w:val="28"/>
          <w:szCs w:val="28"/>
        </w:rPr>
      </w:pPr>
    </w:p>
    <w:p w:rsidR="00613DBE" w:rsidRPr="004D79C5" w:rsidRDefault="00613DBE" w:rsidP="00E6290E">
      <w:pPr>
        <w:pStyle w:val="ae"/>
        <w:ind w:firstLine="708"/>
        <w:jc w:val="both"/>
        <w:rPr>
          <w:rFonts w:ascii="Liberation Serif" w:hAnsi="Liberation Serif"/>
          <w:bCs/>
          <w:i/>
          <w:sz w:val="28"/>
          <w:szCs w:val="28"/>
        </w:rPr>
      </w:pPr>
      <w:r w:rsidRPr="004D79C5">
        <w:rPr>
          <w:rFonts w:ascii="Liberation Serif" w:hAnsi="Liberation Serif"/>
          <w:bCs/>
          <w:i/>
          <w:sz w:val="28"/>
          <w:szCs w:val="28"/>
        </w:rPr>
        <w:t>2</w:t>
      </w:r>
      <w:r w:rsidR="00CC62EB" w:rsidRPr="004D79C5">
        <w:rPr>
          <w:rFonts w:ascii="Liberation Serif" w:hAnsi="Liberation Serif"/>
          <w:bCs/>
          <w:i/>
          <w:sz w:val="28"/>
          <w:szCs w:val="28"/>
        </w:rPr>
        <w:t>6</w:t>
      </w:r>
      <w:r w:rsidR="009F7705" w:rsidRPr="004D79C5">
        <w:rPr>
          <w:rFonts w:ascii="Liberation Serif" w:hAnsi="Liberation Serif"/>
          <w:bCs/>
          <w:i/>
          <w:sz w:val="28"/>
          <w:szCs w:val="28"/>
        </w:rPr>
        <w:t>. Площадь</w:t>
      </w:r>
      <w:r w:rsidRPr="004D79C5">
        <w:rPr>
          <w:rFonts w:ascii="Liberation Serif" w:hAnsi="Liberation Serif"/>
          <w:bCs/>
          <w:i/>
          <w:sz w:val="28"/>
          <w:szCs w:val="28"/>
        </w:rPr>
        <w:t xml:space="preserve">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w:t>
      </w:r>
      <w:proofErr w:type="gramStart"/>
      <w:r w:rsidRPr="004D79C5">
        <w:rPr>
          <w:rFonts w:ascii="Liberation Serif" w:hAnsi="Liberation Serif"/>
          <w:bCs/>
          <w:i/>
          <w:sz w:val="28"/>
          <w:szCs w:val="28"/>
        </w:rPr>
        <w:t>и</w:t>
      </w:r>
      <w:proofErr w:type="gramEnd"/>
      <w:r w:rsidRPr="004D79C5">
        <w:rPr>
          <w:rFonts w:ascii="Liberation Serif" w:hAnsi="Liberation Serif"/>
          <w:bCs/>
          <w:i/>
          <w:sz w:val="28"/>
          <w:szCs w:val="28"/>
        </w:rPr>
        <w:t xml:space="preserve"> трех лет в 20</w:t>
      </w:r>
      <w:r w:rsidR="008A55B7" w:rsidRPr="004D79C5">
        <w:rPr>
          <w:rFonts w:ascii="Liberation Serif" w:hAnsi="Liberation Serif"/>
          <w:bCs/>
          <w:i/>
          <w:sz w:val="28"/>
          <w:szCs w:val="28"/>
        </w:rPr>
        <w:t>2</w:t>
      </w:r>
      <w:r w:rsidR="00EF6538">
        <w:rPr>
          <w:rFonts w:ascii="Liberation Serif" w:hAnsi="Liberation Serif"/>
          <w:bCs/>
          <w:i/>
          <w:sz w:val="28"/>
          <w:szCs w:val="28"/>
        </w:rPr>
        <w:t>1</w:t>
      </w:r>
      <w:r w:rsidR="009F7705" w:rsidRPr="004D79C5">
        <w:rPr>
          <w:rFonts w:ascii="Liberation Serif" w:hAnsi="Liberation Serif"/>
          <w:bCs/>
          <w:i/>
          <w:sz w:val="28"/>
          <w:szCs w:val="28"/>
        </w:rPr>
        <w:t xml:space="preserve"> году </w:t>
      </w:r>
      <w:r w:rsidR="00EF6538">
        <w:rPr>
          <w:rFonts w:ascii="Liberation Serif" w:hAnsi="Liberation Serif"/>
          <w:bCs/>
          <w:i/>
          <w:sz w:val="28"/>
          <w:szCs w:val="28"/>
        </w:rPr>
        <w:t>– 0.</w:t>
      </w:r>
    </w:p>
    <w:p w:rsidR="00034580" w:rsidRPr="004D79C5" w:rsidRDefault="00034580" w:rsidP="00B25C8C">
      <w:pPr>
        <w:autoSpaceDE w:val="0"/>
        <w:autoSpaceDN w:val="0"/>
        <w:adjustRightInd w:val="0"/>
        <w:spacing w:before="0"/>
        <w:ind w:left="0"/>
        <w:jc w:val="center"/>
        <w:rPr>
          <w:rFonts w:ascii="Liberation Serif" w:hAnsi="Liberation Serif"/>
          <w:b/>
          <w:bCs/>
          <w:sz w:val="28"/>
          <w:szCs w:val="28"/>
          <w:highlight w:val="yellow"/>
        </w:rPr>
      </w:pPr>
    </w:p>
    <w:p w:rsidR="00B25C8C" w:rsidRPr="004D79C5" w:rsidRDefault="00B25C8C" w:rsidP="00B25C8C">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7. Жилищно-коммунальное хозяйство</w:t>
      </w:r>
    </w:p>
    <w:p w:rsidR="00D44D8D" w:rsidRPr="004D79C5" w:rsidRDefault="00D44D8D" w:rsidP="00460BEB">
      <w:pPr>
        <w:pStyle w:val="10"/>
        <w:spacing w:line="240" w:lineRule="auto"/>
        <w:ind w:left="0" w:firstLine="708"/>
        <w:jc w:val="both"/>
        <w:rPr>
          <w:rFonts w:ascii="Liberation Serif" w:hAnsi="Liberation Serif"/>
          <w:i/>
          <w:sz w:val="28"/>
          <w:szCs w:val="28"/>
          <w:highlight w:val="yellow"/>
        </w:rPr>
      </w:pPr>
    </w:p>
    <w:p w:rsidR="00460BEB" w:rsidRPr="004D79C5" w:rsidRDefault="00460BEB" w:rsidP="00250712">
      <w:pPr>
        <w:pStyle w:val="10"/>
        <w:shd w:val="clear" w:color="auto" w:fill="FFFFFF" w:themeFill="background1"/>
        <w:spacing w:line="240" w:lineRule="auto"/>
        <w:ind w:left="0" w:firstLine="708"/>
        <w:jc w:val="both"/>
        <w:rPr>
          <w:rFonts w:ascii="Liberation Serif" w:hAnsi="Liberation Serif"/>
          <w:sz w:val="28"/>
          <w:szCs w:val="28"/>
        </w:rPr>
      </w:pPr>
      <w:r w:rsidRPr="004D79C5">
        <w:rPr>
          <w:rFonts w:ascii="Liberation Serif" w:hAnsi="Liberation Serif"/>
          <w:i/>
          <w:sz w:val="28"/>
          <w:szCs w:val="28"/>
        </w:rPr>
        <w:t>2</w:t>
      </w:r>
      <w:r w:rsidR="00AD3C83" w:rsidRPr="004D79C5">
        <w:rPr>
          <w:rFonts w:ascii="Liberation Serif" w:hAnsi="Liberation Serif"/>
          <w:i/>
          <w:sz w:val="28"/>
          <w:szCs w:val="28"/>
        </w:rPr>
        <w:t>7</w:t>
      </w:r>
      <w:r w:rsidRPr="004D79C5">
        <w:rPr>
          <w:rFonts w:ascii="Liberation Serif" w:hAnsi="Liberation Serif"/>
          <w:i/>
          <w:sz w:val="28"/>
          <w:szCs w:val="28"/>
        </w:rPr>
        <w:t xml:space="preserve">.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указанными домами, </w:t>
      </w:r>
      <w:r w:rsidR="00506D3E" w:rsidRPr="004D79C5">
        <w:rPr>
          <w:rFonts w:ascii="Liberation Serif" w:hAnsi="Liberation Serif"/>
          <w:i/>
          <w:sz w:val="28"/>
          <w:szCs w:val="28"/>
        </w:rPr>
        <w:t xml:space="preserve">в </w:t>
      </w:r>
      <w:r w:rsidRPr="004D79C5">
        <w:rPr>
          <w:rFonts w:ascii="Liberation Serif" w:hAnsi="Liberation Serif"/>
          <w:sz w:val="28"/>
          <w:szCs w:val="28"/>
        </w:rPr>
        <w:t xml:space="preserve"> 20</w:t>
      </w:r>
      <w:r w:rsidR="00640371" w:rsidRPr="004D79C5">
        <w:rPr>
          <w:rFonts w:ascii="Liberation Serif" w:hAnsi="Liberation Serif"/>
          <w:sz w:val="28"/>
          <w:szCs w:val="28"/>
        </w:rPr>
        <w:t>2</w:t>
      </w:r>
      <w:r w:rsidR="00482800">
        <w:rPr>
          <w:rFonts w:ascii="Liberation Serif" w:hAnsi="Liberation Serif"/>
          <w:sz w:val="28"/>
          <w:szCs w:val="28"/>
        </w:rPr>
        <w:t>1</w:t>
      </w:r>
      <w:r w:rsidRPr="004D79C5">
        <w:rPr>
          <w:rFonts w:ascii="Liberation Serif" w:hAnsi="Liberation Serif"/>
          <w:sz w:val="28"/>
          <w:szCs w:val="28"/>
        </w:rPr>
        <w:t xml:space="preserve"> год</w:t>
      </w:r>
      <w:r w:rsidR="00506D3E" w:rsidRPr="004D79C5">
        <w:rPr>
          <w:rFonts w:ascii="Liberation Serif" w:hAnsi="Liberation Serif"/>
          <w:sz w:val="28"/>
          <w:szCs w:val="28"/>
        </w:rPr>
        <w:t>у</w:t>
      </w:r>
      <w:r w:rsidR="0022489B" w:rsidRPr="004D79C5">
        <w:rPr>
          <w:rFonts w:ascii="Liberation Serif" w:hAnsi="Liberation Serif"/>
          <w:sz w:val="28"/>
          <w:szCs w:val="28"/>
        </w:rPr>
        <w:t xml:space="preserve"> составила 100%</w:t>
      </w:r>
      <w:r w:rsidRPr="004D79C5">
        <w:rPr>
          <w:rFonts w:ascii="Liberation Serif" w:hAnsi="Liberation Serif"/>
          <w:sz w:val="28"/>
          <w:szCs w:val="28"/>
        </w:rPr>
        <w:t>.</w:t>
      </w:r>
    </w:p>
    <w:p w:rsidR="00460BEB" w:rsidRPr="004D79C5" w:rsidRDefault="00460BEB" w:rsidP="00460BEB">
      <w:pPr>
        <w:pStyle w:val="10"/>
        <w:spacing w:line="240" w:lineRule="auto"/>
        <w:ind w:left="0" w:firstLine="0"/>
        <w:jc w:val="both"/>
        <w:rPr>
          <w:rFonts w:ascii="Liberation Serif" w:hAnsi="Liberation Serif"/>
          <w:i/>
          <w:color w:val="FF0000"/>
          <w:sz w:val="28"/>
          <w:szCs w:val="28"/>
          <w:highlight w:val="yellow"/>
        </w:rPr>
      </w:pPr>
    </w:p>
    <w:p w:rsidR="00460BEB" w:rsidRPr="004D79C5" w:rsidRDefault="00460BEB" w:rsidP="00EA1965">
      <w:pPr>
        <w:pStyle w:val="10"/>
        <w:spacing w:line="240" w:lineRule="auto"/>
        <w:ind w:left="0" w:firstLine="0"/>
        <w:jc w:val="both"/>
        <w:rPr>
          <w:rFonts w:ascii="Liberation Serif" w:hAnsi="Liberation Serif"/>
          <w:i/>
          <w:sz w:val="28"/>
          <w:szCs w:val="28"/>
        </w:rPr>
      </w:pPr>
      <w:r w:rsidRPr="004D79C5">
        <w:rPr>
          <w:rFonts w:ascii="Liberation Serif" w:hAnsi="Liberation Serif"/>
          <w:i/>
          <w:color w:val="FF0000"/>
          <w:sz w:val="28"/>
          <w:szCs w:val="28"/>
        </w:rPr>
        <w:tab/>
      </w:r>
      <w:r w:rsidR="00B548E8" w:rsidRPr="004D79C5">
        <w:rPr>
          <w:rFonts w:ascii="Liberation Serif" w:hAnsi="Liberation Serif"/>
          <w:i/>
          <w:sz w:val="28"/>
          <w:szCs w:val="28"/>
        </w:rPr>
        <w:t>2</w:t>
      </w:r>
      <w:r w:rsidR="00AD3C83" w:rsidRPr="004D79C5">
        <w:rPr>
          <w:rFonts w:ascii="Liberation Serif" w:hAnsi="Liberation Serif"/>
          <w:i/>
          <w:sz w:val="28"/>
          <w:szCs w:val="28"/>
        </w:rPr>
        <w:t>8</w:t>
      </w:r>
      <w:r w:rsidR="00B548E8" w:rsidRPr="004D79C5">
        <w:rPr>
          <w:rFonts w:ascii="Liberation Serif" w:hAnsi="Liberation Serif"/>
          <w:i/>
          <w:sz w:val="28"/>
          <w:szCs w:val="28"/>
        </w:rPr>
        <w:t xml:space="preserve">. </w:t>
      </w:r>
      <w:r w:rsidRPr="004D79C5">
        <w:rPr>
          <w:rFonts w:ascii="Liberation Serif" w:hAnsi="Liberation Serif"/>
          <w:i/>
          <w:sz w:val="28"/>
          <w:szCs w:val="28"/>
        </w:rPr>
        <w:t>Доля организаций коммунального комплекса, осуществляющих производство товаров, оказание услуг по водо-, тепл</w:t>
      </w:r>
      <w:proofErr w:type="gramStart"/>
      <w:r w:rsidRPr="004D79C5">
        <w:rPr>
          <w:rFonts w:ascii="Liberation Serif" w:hAnsi="Liberation Serif"/>
          <w:i/>
          <w:sz w:val="28"/>
          <w:szCs w:val="28"/>
        </w:rPr>
        <w:t>о-</w:t>
      </w:r>
      <w:proofErr w:type="gramEnd"/>
      <w:r w:rsidRPr="004D79C5">
        <w:rPr>
          <w:rFonts w:ascii="Liberation Serif" w:hAnsi="Liberation Serif"/>
          <w:i/>
          <w:sz w:val="28"/>
          <w:szCs w:val="28"/>
        </w:rPr>
        <w:t xml:space="preserve">,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в уставном капитале которых составляет не более 25 процентов, в общем числе организаций коммунального комплекса, </w:t>
      </w:r>
      <w:proofErr w:type="gramStart"/>
      <w:r w:rsidRPr="004D79C5">
        <w:rPr>
          <w:rFonts w:ascii="Liberation Serif" w:hAnsi="Liberation Serif"/>
          <w:i/>
          <w:sz w:val="28"/>
          <w:szCs w:val="28"/>
        </w:rPr>
        <w:t>осуществляющих</w:t>
      </w:r>
      <w:proofErr w:type="gramEnd"/>
      <w:r w:rsidRPr="004D79C5">
        <w:rPr>
          <w:rFonts w:ascii="Liberation Serif" w:hAnsi="Liberation Serif"/>
          <w:i/>
          <w:sz w:val="28"/>
          <w:szCs w:val="28"/>
        </w:rPr>
        <w:t xml:space="preserve"> свою деятельность на территории городского округа</w:t>
      </w:r>
      <w:r w:rsidR="008010A5" w:rsidRPr="004D79C5">
        <w:rPr>
          <w:rFonts w:ascii="Liberation Serif" w:hAnsi="Liberation Serif"/>
          <w:i/>
          <w:sz w:val="28"/>
          <w:szCs w:val="28"/>
        </w:rPr>
        <w:t xml:space="preserve"> </w:t>
      </w:r>
      <w:r w:rsidR="00B548E8" w:rsidRPr="004D79C5">
        <w:rPr>
          <w:rFonts w:ascii="Liberation Serif" w:hAnsi="Liberation Serif"/>
          <w:i/>
          <w:sz w:val="28"/>
          <w:szCs w:val="28"/>
        </w:rPr>
        <w:t xml:space="preserve">составила </w:t>
      </w:r>
      <w:r w:rsidR="00744669">
        <w:rPr>
          <w:rFonts w:ascii="Liberation Serif" w:hAnsi="Liberation Serif"/>
          <w:i/>
          <w:sz w:val="28"/>
          <w:szCs w:val="28"/>
        </w:rPr>
        <w:t>66,67</w:t>
      </w:r>
      <w:r w:rsidR="00B548E8" w:rsidRPr="004D79C5">
        <w:rPr>
          <w:rFonts w:ascii="Liberation Serif" w:hAnsi="Liberation Serif"/>
          <w:i/>
          <w:sz w:val="28"/>
          <w:szCs w:val="28"/>
        </w:rPr>
        <w:t>%.</w:t>
      </w:r>
    </w:p>
    <w:p w:rsidR="00744669" w:rsidRPr="00744669" w:rsidRDefault="00744669" w:rsidP="00744669">
      <w:pPr>
        <w:pStyle w:val="ConsPlusNormal"/>
        <w:widowControl/>
        <w:ind w:firstLine="709"/>
        <w:jc w:val="both"/>
        <w:rPr>
          <w:rFonts w:ascii="Liberation Serif" w:hAnsi="Liberation Serif" w:cs="Times New Roman"/>
          <w:sz w:val="28"/>
          <w:szCs w:val="28"/>
        </w:rPr>
      </w:pPr>
      <w:r w:rsidRPr="00744669">
        <w:rPr>
          <w:rFonts w:ascii="Liberation Serif" w:hAnsi="Liberation Serif" w:cs="Times New Roman"/>
          <w:sz w:val="28"/>
          <w:szCs w:val="28"/>
        </w:rPr>
        <w:t>Для повышения надежности работы ЖКХ, а также в целях обеспечения граждан городского округа качественными коммунальными услугами за счет бюджетных средств в 2021 году  проведены следующие  мероприятия:</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proofErr w:type="gramStart"/>
      <w:r w:rsidRPr="00744669">
        <w:rPr>
          <w:rFonts w:ascii="Liberation Serif" w:hAnsi="Liberation Serif" w:cs="Times New Roman"/>
          <w:b w:val="0"/>
          <w:sz w:val="28"/>
          <w:szCs w:val="28"/>
        </w:rPr>
        <w:t xml:space="preserve">- на сумму 3 240 тыс. руб. приобретено и установлено шесть водогрейных котлов для модернизации отопительных котельных: п. Шаля: ул. Энгельса - два котла, </w:t>
      </w:r>
      <w:proofErr w:type="spellStart"/>
      <w:r w:rsidRPr="00744669">
        <w:rPr>
          <w:rFonts w:ascii="Liberation Serif" w:hAnsi="Liberation Serif" w:cs="Times New Roman"/>
          <w:b w:val="0"/>
          <w:sz w:val="28"/>
          <w:szCs w:val="28"/>
        </w:rPr>
        <w:t>ПМК</w:t>
      </w:r>
      <w:proofErr w:type="spellEnd"/>
      <w:r w:rsidRPr="00744669">
        <w:rPr>
          <w:rFonts w:ascii="Liberation Serif" w:hAnsi="Liberation Serif" w:cs="Times New Roman"/>
          <w:b w:val="0"/>
          <w:sz w:val="28"/>
          <w:szCs w:val="28"/>
        </w:rPr>
        <w:t xml:space="preserve"> -  один котел, п. Вогулка - один котел, </w:t>
      </w:r>
      <w:proofErr w:type="spellStart"/>
      <w:r w:rsidRPr="00744669">
        <w:rPr>
          <w:rFonts w:ascii="Liberation Serif" w:hAnsi="Liberation Serif" w:cs="Times New Roman"/>
          <w:b w:val="0"/>
          <w:sz w:val="28"/>
          <w:szCs w:val="28"/>
        </w:rPr>
        <w:t>Колпаковка</w:t>
      </w:r>
      <w:proofErr w:type="spellEnd"/>
      <w:r w:rsidRPr="00744669">
        <w:rPr>
          <w:rFonts w:ascii="Liberation Serif" w:hAnsi="Liberation Serif" w:cs="Times New Roman"/>
          <w:b w:val="0"/>
          <w:sz w:val="28"/>
          <w:szCs w:val="28"/>
        </w:rPr>
        <w:t xml:space="preserve"> -  два котла;</w:t>
      </w:r>
      <w:proofErr w:type="gramEnd"/>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оплачено 4 000 метров полиэтиленовых труб для замены аварийных участков водопроводных сетей (587,4 тысячи рублей) </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заключен муниципальный контракт на поставку 18 </w:t>
      </w:r>
      <w:proofErr w:type="spellStart"/>
      <w:r w:rsidRPr="00744669">
        <w:rPr>
          <w:rFonts w:ascii="Liberation Serif" w:hAnsi="Liberation Serif" w:cs="Times New Roman"/>
          <w:b w:val="0"/>
          <w:sz w:val="28"/>
          <w:szCs w:val="28"/>
        </w:rPr>
        <w:t>электронасосных</w:t>
      </w:r>
      <w:proofErr w:type="spellEnd"/>
      <w:r w:rsidRPr="00744669">
        <w:rPr>
          <w:rFonts w:ascii="Liberation Serif" w:hAnsi="Liberation Serif" w:cs="Times New Roman"/>
          <w:b w:val="0"/>
          <w:sz w:val="28"/>
          <w:szCs w:val="28"/>
        </w:rPr>
        <w:t xml:space="preserve"> агрегатов для водозаборных скважин на сумму  589,0 тысяч рублей,  1 канализационного насоса на сумму 103,5 тысяч рублей</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 для ремонта водопроводных сетей трубами, приобретенными за счет средств местного бюджета, осуществлена оплата  услуг экскаватора в размере более 250 часов на сумму 373,3 тысячи рублей</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проведены ремонты теплотрасс:</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lastRenderedPageBreak/>
        <w:t xml:space="preserve"> в </w:t>
      </w:r>
      <w:proofErr w:type="spellStart"/>
      <w:r w:rsidRPr="00744669">
        <w:rPr>
          <w:rFonts w:ascii="Liberation Serif" w:hAnsi="Liberation Serif" w:cs="Times New Roman"/>
          <w:b w:val="0"/>
          <w:sz w:val="28"/>
          <w:szCs w:val="28"/>
        </w:rPr>
        <w:t>пгт</w:t>
      </w:r>
      <w:proofErr w:type="spellEnd"/>
      <w:r w:rsidRPr="00744669">
        <w:rPr>
          <w:rFonts w:ascii="Liberation Serif" w:hAnsi="Liberation Serif" w:cs="Times New Roman"/>
          <w:b w:val="0"/>
          <w:sz w:val="28"/>
          <w:szCs w:val="28"/>
        </w:rPr>
        <w:t>. Шаля от котельной до дома культуры протяженностью 42 метра в двухтрубном исчислении. Сумма контракта составила 263,1 тысячи рублей.</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в </w:t>
      </w:r>
      <w:proofErr w:type="spellStart"/>
      <w:r w:rsidRPr="00744669">
        <w:rPr>
          <w:rFonts w:ascii="Liberation Serif" w:hAnsi="Liberation Serif" w:cs="Times New Roman"/>
          <w:b w:val="0"/>
          <w:sz w:val="28"/>
          <w:szCs w:val="28"/>
        </w:rPr>
        <w:t>пгт</w:t>
      </w:r>
      <w:proofErr w:type="spellEnd"/>
      <w:r w:rsidRPr="00744669">
        <w:rPr>
          <w:rFonts w:ascii="Liberation Serif" w:hAnsi="Liberation Serif" w:cs="Times New Roman"/>
          <w:b w:val="0"/>
          <w:sz w:val="28"/>
          <w:szCs w:val="28"/>
        </w:rPr>
        <w:t>. Шаля по улице Орджоникидзе от дома № 30 до дома № 26 протяженностью  166,5 метра стоимостью 2 043,69 тысяч рублей</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отремонтирована система отопления в общежитии в </w:t>
      </w:r>
      <w:proofErr w:type="spellStart"/>
      <w:r w:rsidRPr="00744669">
        <w:rPr>
          <w:rFonts w:ascii="Liberation Serif" w:hAnsi="Liberation Serif" w:cs="Times New Roman"/>
          <w:b w:val="0"/>
          <w:sz w:val="28"/>
          <w:szCs w:val="28"/>
        </w:rPr>
        <w:t>пгт</w:t>
      </w:r>
      <w:proofErr w:type="spellEnd"/>
      <w:r w:rsidRPr="00744669">
        <w:rPr>
          <w:rFonts w:ascii="Liberation Serif" w:hAnsi="Liberation Serif" w:cs="Times New Roman"/>
          <w:b w:val="0"/>
          <w:sz w:val="28"/>
          <w:szCs w:val="28"/>
        </w:rPr>
        <w:t>. Шаля по улице Энгельса 54</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w:t>
      </w:r>
      <w:proofErr w:type="gramStart"/>
      <w:r w:rsidRPr="00744669">
        <w:rPr>
          <w:rFonts w:ascii="Liberation Serif" w:hAnsi="Liberation Serif" w:cs="Times New Roman"/>
          <w:b w:val="0"/>
          <w:sz w:val="28"/>
          <w:szCs w:val="28"/>
        </w:rPr>
        <w:t>приобретены</w:t>
      </w:r>
      <w:proofErr w:type="gramEnd"/>
      <w:r w:rsidRPr="00744669">
        <w:rPr>
          <w:rFonts w:ascii="Liberation Serif" w:hAnsi="Liberation Serif" w:cs="Times New Roman"/>
          <w:b w:val="0"/>
          <w:sz w:val="28"/>
          <w:szCs w:val="28"/>
        </w:rPr>
        <w:t xml:space="preserve"> и проведена замена дымовых труб в отопительных котельных в с. Сылва и </w:t>
      </w:r>
      <w:proofErr w:type="spellStart"/>
      <w:r w:rsidRPr="00744669">
        <w:rPr>
          <w:rFonts w:ascii="Liberation Serif" w:hAnsi="Liberation Serif" w:cs="Times New Roman"/>
          <w:b w:val="0"/>
          <w:sz w:val="28"/>
          <w:szCs w:val="28"/>
        </w:rPr>
        <w:t>пгт</w:t>
      </w:r>
      <w:proofErr w:type="spellEnd"/>
      <w:r w:rsidRPr="00744669">
        <w:rPr>
          <w:rFonts w:ascii="Liberation Serif" w:hAnsi="Liberation Serif" w:cs="Times New Roman"/>
          <w:b w:val="0"/>
          <w:sz w:val="28"/>
          <w:szCs w:val="28"/>
        </w:rPr>
        <w:t>. Шаля. Стоимость всех заключенных контрактов составила 702,9 тысяч рублей</w:t>
      </w:r>
    </w:p>
    <w:p w:rsidR="00744669" w:rsidRPr="00744669" w:rsidRDefault="00744669" w:rsidP="00744669">
      <w:pPr>
        <w:pStyle w:val="ConsPlusTitle"/>
        <w:tabs>
          <w:tab w:val="left" w:pos="9781"/>
          <w:tab w:val="left" w:pos="9921"/>
        </w:tabs>
        <w:ind w:right="-2" w:firstLine="709"/>
        <w:jc w:val="both"/>
        <w:rPr>
          <w:rFonts w:ascii="Liberation Serif" w:hAnsi="Liberation Serif" w:cs="Times New Roman"/>
          <w:b w:val="0"/>
          <w:sz w:val="28"/>
          <w:szCs w:val="28"/>
        </w:rPr>
      </w:pPr>
      <w:r w:rsidRPr="00744669">
        <w:rPr>
          <w:rFonts w:ascii="Liberation Serif" w:hAnsi="Liberation Serif" w:cs="Times New Roman"/>
          <w:b w:val="0"/>
          <w:sz w:val="28"/>
          <w:szCs w:val="28"/>
        </w:rPr>
        <w:t xml:space="preserve">- отремонтированы и оборудованы скважинными насосами и датчиками давления две водозаборных скважины в п. </w:t>
      </w:r>
      <w:proofErr w:type="spellStart"/>
      <w:r w:rsidRPr="00744669">
        <w:rPr>
          <w:rFonts w:ascii="Liberation Serif" w:hAnsi="Liberation Serif" w:cs="Times New Roman"/>
          <w:b w:val="0"/>
          <w:sz w:val="28"/>
          <w:szCs w:val="28"/>
        </w:rPr>
        <w:t>Сабик</w:t>
      </w:r>
      <w:proofErr w:type="spellEnd"/>
      <w:r w:rsidRPr="00744669">
        <w:rPr>
          <w:rFonts w:ascii="Liberation Serif" w:hAnsi="Liberation Serif" w:cs="Times New Roman"/>
          <w:b w:val="0"/>
          <w:sz w:val="28"/>
          <w:szCs w:val="28"/>
        </w:rPr>
        <w:t xml:space="preserve"> и д. </w:t>
      </w:r>
      <w:proofErr w:type="spellStart"/>
      <w:r w:rsidRPr="00744669">
        <w:rPr>
          <w:rFonts w:ascii="Liberation Serif" w:hAnsi="Liberation Serif" w:cs="Times New Roman"/>
          <w:b w:val="0"/>
          <w:sz w:val="28"/>
          <w:szCs w:val="28"/>
        </w:rPr>
        <w:t>Мартьяново</w:t>
      </w:r>
      <w:proofErr w:type="spellEnd"/>
      <w:r w:rsidRPr="00744669">
        <w:rPr>
          <w:rFonts w:ascii="Liberation Serif" w:hAnsi="Liberation Serif" w:cs="Times New Roman"/>
          <w:b w:val="0"/>
          <w:sz w:val="28"/>
          <w:szCs w:val="28"/>
        </w:rPr>
        <w:t xml:space="preserve">. Затраты составили 431,8 тысячи рублей </w:t>
      </w:r>
    </w:p>
    <w:p w:rsidR="00744669" w:rsidRPr="00744669" w:rsidRDefault="00744669" w:rsidP="00744669">
      <w:pPr>
        <w:pStyle w:val="af0"/>
        <w:tabs>
          <w:tab w:val="left" w:pos="9781"/>
          <w:tab w:val="left" w:pos="9921"/>
        </w:tabs>
        <w:spacing w:after="0" w:line="240" w:lineRule="auto"/>
        <w:ind w:left="0" w:right="-2" w:firstLine="709"/>
        <w:jc w:val="both"/>
        <w:rPr>
          <w:rFonts w:ascii="Liberation Serif" w:hAnsi="Liberation Serif"/>
          <w:sz w:val="28"/>
          <w:szCs w:val="28"/>
        </w:rPr>
      </w:pPr>
      <w:r w:rsidRPr="00744669">
        <w:rPr>
          <w:rFonts w:ascii="Liberation Serif" w:hAnsi="Liberation Serif"/>
          <w:sz w:val="28"/>
          <w:szCs w:val="28"/>
        </w:rPr>
        <w:t xml:space="preserve">Проведены работы по замене аварийных участков водопроводных сетей общей протяженностью 2 километра 316 метров в населенных пунктах п. Илим, п. </w:t>
      </w:r>
      <w:proofErr w:type="spellStart"/>
      <w:r w:rsidRPr="00744669">
        <w:rPr>
          <w:rFonts w:ascii="Liberation Serif" w:hAnsi="Liberation Serif"/>
          <w:sz w:val="28"/>
          <w:szCs w:val="28"/>
        </w:rPr>
        <w:t>Колпаковка</w:t>
      </w:r>
      <w:proofErr w:type="spellEnd"/>
      <w:r w:rsidRPr="00744669">
        <w:rPr>
          <w:rFonts w:ascii="Liberation Serif" w:hAnsi="Liberation Serif"/>
          <w:sz w:val="28"/>
          <w:szCs w:val="28"/>
        </w:rPr>
        <w:t xml:space="preserve">, п. </w:t>
      </w:r>
      <w:proofErr w:type="spellStart"/>
      <w:r w:rsidRPr="00744669">
        <w:rPr>
          <w:rFonts w:ascii="Liberation Serif" w:hAnsi="Liberation Serif"/>
          <w:sz w:val="28"/>
          <w:szCs w:val="28"/>
        </w:rPr>
        <w:t>Унь</w:t>
      </w:r>
      <w:proofErr w:type="spellEnd"/>
      <w:r w:rsidRPr="00744669">
        <w:rPr>
          <w:rFonts w:ascii="Liberation Serif" w:hAnsi="Liberation Serif"/>
          <w:sz w:val="28"/>
          <w:szCs w:val="28"/>
        </w:rPr>
        <w:t xml:space="preserve">, с. Сылва, </w:t>
      </w:r>
      <w:proofErr w:type="spellStart"/>
      <w:r w:rsidRPr="00744669">
        <w:rPr>
          <w:rFonts w:ascii="Liberation Serif" w:hAnsi="Liberation Serif"/>
          <w:sz w:val="28"/>
          <w:szCs w:val="28"/>
        </w:rPr>
        <w:t>пгт</w:t>
      </w:r>
      <w:proofErr w:type="gramStart"/>
      <w:r w:rsidRPr="00744669">
        <w:rPr>
          <w:rFonts w:ascii="Liberation Serif" w:hAnsi="Liberation Serif"/>
          <w:sz w:val="28"/>
          <w:szCs w:val="28"/>
        </w:rPr>
        <w:t>.Ш</w:t>
      </w:r>
      <w:proofErr w:type="gramEnd"/>
      <w:r w:rsidRPr="00744669">
        <w:rPr>
          <w:rFonts w:ascii="Liberation Serif" w:hAnsi="Liberation Serif"/>
          <w:sz w:val="28"/>
          <w:szCs w:val="28"/>
        </w:rPr>
        <w:t>аля</w:t>
      </w:r>
      <w:proofErr w:type="spellEnd"/>
      <w:r w:rsidRPr="00744669">
        <w:rPr>
          <w:rFonts w:ascii="Liberation Serif" w:hAnsi="Liberation Serif"/>
          <w:sz w:val="28"/>
          <w:szCs w:val="28"/>
        </w:rPr>
        <w:t>.</w:t>
      </w:r>
    </w:p>
    <w:p w:rsidR="00744669" w:rsidRPr="00744669" w:rsidRDefault="00744669" w:rsidP="00744669">
      <w:pPr>
        <w:pStyle w:val="af0"/>
        <w:tabs>
          <w:tab w:val="left" w:pos="9781"/>
          <w:tab w:val="left" w:pos="9921"/>
        </w:tabs>
        <w:spacing w:after="0" w:line="240" w:lineRule="auto"/>
        <w:ind w:left="0" w:right="-2" w:firstLine="709"/>
        <w:jc w:val="both"/>
        <w:rPr>
          <w:rFonts w:ascii="Liberation Serif" w:hAnsi="Liberation Serif"/>
          <w:color w:val="000000"/>
          <w:sz w:val="28"/>
          <w:szCs w:val="28"/>
        </w:rPr>
      </w:pPr>
      <w:r w:rsidRPr="00744669">
        <w:rPr>
          <w:rFonts w:ascii="Liberation Serif" w:hAnsi="Liberation Serif"/>
          <w:color w:val="000000"/>
          <w:sz w:val="28"/>
          <w:szCs w:val="28"/>
        </w:rPr>
        <w:t>- предоставлены муниципальные гарантии на общую сумму 47 миллионов рублей, из них оплачено 35 миллионов рублей. Получено межбюджетных трансфертов из областного бюджета  7 миллионов рублей.</w:t>
      </w:r>
    </w:p>
    <w:p w:rsidR="00744669" w:rsidRPr="00744669" w:rsidRDefault="00744669" w:rsidP="00744669">
      <w:pPr>
        <w:pStyle w:val="ConsPlusNormal"/>
        <w:widowControl/>
        <w:tabs>
          <w:tab w:val="left" w:pos="9781"/>
          <w:tab w:val="left" w:pos="9921"/>
        </w:tabs>
        <w:ind w:right="-2" w:firstLine="709"/>
        <w:jc w:val="both"/>
        <w:rPr>
          <w:rFonts w:ascii="Liberation Serif" w:hAnsi="Liberation Serif" w:cs="Times New Roman"/>
          <w:sz w:val="28"/>
          <w:szCs w:val="28"/>
        </w:rPr>
      </w:pPr>
      <w:r w:rsidRPr="00744669">
        <w:rPr>
          <w:rFonts w:ascii="Liberation Serif" w:hAnsi="Liberation Serif" w:cs="Times New Roman"/>
          <w:sz w:val="28"/>
          <w:szCs w:val="28"/>
        </w:rPr>
        <w:t xml:space="preserve">В отопительный период расходуется порядка  9 000 тонн угля, 5 000 метров кубических дров, стоимость твердого топлива составляет  более 47 миллионов рублей. </w:t>
      </w:r>
    </w:p>
    <w:p w:rsidR="00744669" w:rsidRPr="00744669" w:rsidRDefault="00744669" w:rsidP="00744669">
      <w:pPr>
        <w:pStyle w:val="af0"/>
        <w:tabs>
          <w:tab w:val="left" w:pos="9781"/>
          <w:tab w:val="left" w:pos="9921"/>
        </w:tabs>
        <w:spacing w:after="0" w:line="240" w:lineRule="auto"/>
        <w:ind w:left="0" w:right="-2" w:firstLine="709"/>
        <w:jc w:val="both"/>
        <w:rPr>
          <w:rFonts w:ascii="Liberation Serif" w:hAnsi="Liberation Serif"/>
          <w:sz w:val="28"/>
          <w:szCs w:val="28"/>
        </w:rPr>
      </w:pPr>
      <w:r w:rsidRPr="00744669">
        <w:rPr>
          <w:rFonts w:ascii="Liberation Serif" w:hAnsi="Liberation Serif"/>
          <w:sz w:val="28"/>
          <w:szCs w:val="28"/>
        </w:rPr>
        <w:t xml:space="preserve">В 2021 году был проведен капитальный ремонт кровли двух многоквартирных домов по   адресу:  </w:t>
      </w:r>
      <w:proofErr w:type="spellStart"/>
      <w:r w:rsidRPr="00744669">
        <w:rPr>
          <w:rFonts w:ascii="Liberation Serif" w:hAnsi="Liberation Serif"/>
          <w:sz w:val="28"/>
          <w:szCs w:val="28"/>
        </w:rPr>
        <w:t>пгт</w:t>
      </w:r>
      <w:proofErr w:type="spellEnd"/>
      <w:r w:rsidRPr="00744669">
        <w:rPr>
          <w:rFonts w:ascii="Liberation Serif" w:hAnsi="Liberation Serif"/>
          <w:sz w:val="28"/>
          <w:szCs w:val="28"/>
        </w:rPr>
        <w:t>. Шаля по ул. Свердлова 44 и 46.</w:t>
      </w:r>
    </w:p>
    <w:p w:rsidR="00744669" w:rsidRPr="00744669" w:rsidRDefault="00744669" w:rsidP="00744669">
      <w:pPr>
        <w:pStyle w:val="af0"/>
        <w:tabs>
          <w:tab w:val="left" w:pos="9781"/>
          <w:tab w:val="left" w:pos="9921"/>
        </w:tabs>
        <w:spacing w:after="0" w:line="240" w:lineRule="auto"/>
        <w:ind w:left="0" w:right="-2" w:firstLine="709"/>
        <w:jc w:val="both"/>
        <w:rPr>
          <w:rFonts w:ascii="Liberation Serif" w:hAnsi="Liberation Serif"/>
          <w:sz w:val="28"/>
          <w:szCs w:val="28"/>
        </w:rPr>
      </w:pPr>
      <w:r w:rsidRPr="00744669">
        <w:rPr>
          <w:rFonts w:ascii="Liberation Serif" w:hAnsi="Liberation Serif"/>
          <w:sz w:val="28"/>
          <w:szCs w:val="28"/>
        </w:rPr>
        <w:t>На территории Шалинского городского округа осуществляет свою деятельность одна управляющая компания ООО «УК «</w:t>
      </w:r>
      <w:proofErr w:type="spellStart"/>
      <w:r w:rsidRPr="00744669">
        <w:rPr>
          <w:rFonts w:ascii="Liberation Serif" w:hAnsi="Liberation Serif"/>
          <w:sz w:val="28"/>
          <w:szCs w:val="28"/>
        </w:rPr>
        <w:t>Шалинская</w:t>
      </w:r>
      <w:proofErr w:type="spellEnd"/>
      <w:r w:rsidRPr="00744669">
        <w:rPr>
          <w:rFonts w:ascii="Liberation Serif" w:hAnsi="Liberation Serif"/>
          <w:sz w:val="28"/>
          <w:szCs w:val="28"/>
        </w:rPr>
        <w:t xml:space="preserve">», именно они занимаются подготовкой жилищного фонда к отопительному периоду. Согласно заявленному плану проведения работ по многоквартирным домам исполнение составляет 95%. </w:t>
      </w:r>
    </w:p>
    <w:p w:rsidR="00744669" w:rsidRPr="00744669" w:rsidRDefault="00744669" w:rsidP="00744669">
      <w:pPr>
        <w:pStyle w:val="af0"/>
        <w:tabs>
          <w:tab w:val="left" w:pos="9781"/>
          <w:tab w:val="left" w:pos="9921"/>
        </w:tabs>
        <w:spacing w:after="0" w:line="240" w:lineRule="auto"/>
        <w:ind w:left="0" w:right="-2" w:firstLine="709"/>
        <w:jc w:val="both"/>
        <w:rPr>
          <w:rFonts w:ascii="Liberation Serif" w:hAnsi="Liberation Serif"/>
          <w:sz w:val="28"/>
          <w:szCs w:val="28"/>
        </w:rPr>
      </w:pPr>
      <w:r w:rsidRPr="00744669">
        <w:rPr>
          <w:rFonts w:ascii="Liberation Serif" w:hAnsi="Liberation Serif"/>
          <w:sz w:val="28"/>
          <w:szCs w:val="28"/>
        </w:rPr>
        <w:t xml:space="preserve"> </w:t>
      </w:r>
      <w:proofErr w:type="gramStart"/>
      <w:r w:rsidRPr="00744669">
        <w:rPr>
          <w:rFonts w:ascii="Liberation Serif" w:hAnsi="Liberation Serif"/>
          <w:sz w:val="28"/>
          <w:szCs w:val="28"/>
        </w:rPr>
        <w:t xml:space="preserve">Согласно проведенного изучения общественного мнения в 2021 году, на сайте Открытое Правительство Свердловской области, 62% жителей </w:t>
      </w:r>
      <w:proofErr w:type="spellStart"/>
      <w:r w:rsidRPr="00744669">
        <w:rPr>
          <w:rFonts w:ascii="Liberation Serif" w:hAnsi="Liberation Serif"/>
          <w:sz w:val="28"/>
          <w:szCs w:val="28"/>
        </w:rPr>
        <w:t>ШГО</w:t>
      </w:r>
      <w:proofErr w:type="spellEnd"/>
      <w:r w:rsidRPr="00744669">
        <w:rPr>
          <w:rFonts w:ascii="Liberation Serif" w:hAnsi="Liberation Serif"/>
          <w:sz w:val="28"/>
          <w:szCs w:val="28"/>
        </w:rPr>
        <w:t xml:space="preserve"> из числа принявших участие в голосовании удовлетворительно оценили организацию работы по линии ЖКХ, 71% удовлетворительно оценили организацию работы по линии водоснабжения, 85,4% удовлетворительно оценили организацию работы по линии электроснабжения, 66% удовлетворительно оценили организацию работы по линии теплоснабжения.</w:t>
      </w:r>
      <w:proofErr w:type="gramEnd"/>
    </w:p>
    <w:p w:rsidR="00A81E47" w:rsidRPr="004D79C5" w:rsidRDefault="00A81E47" w:rsidP="00B548E8">
      <w:pPr>
        <w:widowControl w:val="0"/>
        <w:autoSpaceDE w:val="0"/>
        <w:autoSpaceDN w:val="0"/>
        <w:adjustRightInd w:val="0"/>
        <w:spacing w:before="0"/>
        <w:ind w:left="0" w:firstLine="540"/>
        <w:rPr>
          <w:rFonts w:ascii="Liberation Serif" w:hAnsi="Liberation Serif"/>
          <w:i/>
          <w:sz w:val="28"/>
          <w:szCs w:val="28"/>
          <w:highlight w:val="yellow"/>
        </w:rPr>
      </w:pPr>
    </w:p>
    <w:p w:rsidR="00B548E8" w:rsidRPr="004D79C5" w:rsidRDefault="00787490" w:rsidP="00B106A2">
      <w:pPr>
        <w:widowControl w:val="0"/>
        <w:autoSpaceDE w:val="0"/>
        <w:autoSpaceDN w:val="0"/>
        <w:adjustRightInd w:val="0"/>
        <w:spacing w:before="0"/>
        <w:ind w:left="0" w:firstLine="709"/>
        <w:rPr>
          <w:rFonts w:ascii="Liberation Serif" w:hAnsi="Liberation Serif"/>
        </w:rPr>
      </w:pPr>
      <w:r w:rsidRPr="004D79C5">
        <w:rPr>
          <w:rFonts w:ascii="Liberation Serif" w:hAnsi="Liberation Serif"/>
          <w:i/>
          <w:sz w:val="28"/>
          <w:szCs w:val="28"/>
        </w:rPr>
        <w:t>29</w:t>
      </w:r>
      <w:r w:rsidR="00B548E8" w:rsidRPr="004D79C5">
        <w:rPr>
          <w:rFonts w:ascii="Liberation Serif" w:hAnsi="Liberation Serif"/>
          <w:i/>
          <w:sz w:val="28"/>
          <w:szCs w:val="28"/>
        </w:rPr>
        <w:t xml:space="preserve">. Доля многоквартирных домов, расположенных на земельных участках, в отношении которых осуществлен государственный кадастровый учет, </w:t>
      </w:r>
      <w:r w:rsidR="00B548E8" w:rsidRPr="004D79C5">
        <w:rPr>
          <w:rFonts w:ascii="Liberation Serif" w:hAnsi="Liberation Serif"/>
          <w:sz w:val="28"/>
          <w:szCs w:val="28"/>
        </w:rPr>
        <w:t>в 20</w:t>
      </w:r>
      <w:r w:rsidR="00A81E47" w:rsidRPr="004D79C5">
        <w:rPr>
          <w:rFonts w:ascii="Liberation Serif" w:hAnsi="Liberation Serif"/>
          <w:sz w:val="28"/>
          <w:szCs w:val="28"/>
        </w:rPr>
        <w:t>2</w:t>
      </w:r>
      <w:r w:rsidR="00744669">
        <w:rPr>
          <w:rFonts w:ascii="Liberation Serif" w:hAnsi="Liberation Serif"/>
          <w:sz w:val="28"/>
          <w:szCs w:val="28"/>
        </w:rPr>
        <w:t>1</w:t>
      </w:r>
      <w:r w:rsidR="005606A2" w:rsidRPr="004D79C5">
        <w:rPr>
          <w:rFonts w:ascii="Liberation Serif" w:hAnsi="Liberation Serif"/>
          <w:sz w:val="28"/>
          <w:szCs w:val="28"/>
        </w:rPr>
        <w:t xml:space="preserve"> </w:t>
      </w:r>
      <w:r w:rsidR="00B548E8" w:rsidRPr="004D79C5">
        <w:rPr>
          <w:rFonts w:ascii="Liberation Serif" w:hAnsi="Liberation Serif"/>
          <w:sz w:val="28"/>
          <w:szCs w:val="28"/>
        </w:rPr>
        <w:t xml:space="preserve">году составила </w:t>
      </w:r>
      <w:r w:rsidRPr="004D79C5">
        <w:rPr>
          <w:rFonts w:ascii="Liberation Serif" w:hAnsi="Liberation Serif"/>
          <w:sz w:val="28"/>
          <w:szCs w:val="28"/>
        </w:rPr>
        <w:t>100</w:t>
      </w:r>
      <w:r w:rsidR="00B548E8" w:rsidRPr="004D79C5">
        <w:rPr>
          <w:rFonts w:ascii="Liberation Serif" w:hAnsi="Liberation Serif"/>
          <w:sz w:val="28"/>
          <w:szCs w:val="28"/>
        </w:rPr>
        <w:t>%</w:t>
      </w:r>
      <w:r w:rsidR="007C56F0" w:rsidRPr="004D79C5">
        <w:rPr>
          <w:rFonts w:ascii="Liberation Serif" w:hAnsi="Liberation Serif"/>
          <w:sz w:val="28"/>
          <w:szCs w:val="28"/>
        </w:rPr>
        <w:t>.</w:t>
      </w:r>
    </w:p>
    <w:p w:rsidR="0091355A" w:rsidRPr="004D79C5" w:rsidRDefault="0091355A" w:rsidP="00B106A2">
      <w:pPr>
        <w:widowControl w:val="0"/>
        <w:autoSpaceDE w:val="0"/>
        <w:autoSpaceDN w:val="0"/>
        <w:adjustRightInd w:val="0"/>
        <w:spacing w:before="0"/>
        <w:ind w:left="0" w:firstLine="709"/>
        <w:rPr>
          <w:rFonts w:ascii="Liberation Serif" w:hAnsi="Liberation Serif"/>
          <w:sz w:val="28"/>
          <w:szCs w:val="28"/>
          <w:highlight w:val="yellow"/>
        </w:rPr>
      </w:pPr>
    </w:p>
    <w:p w:rsidR="004F10FD" w:rsidRDefault="00613DBE" w:rsidP="00B106A2">
      <w:pPr>
        <w:spacing w:before="0"/>
        <w:ind w:left="0" w:firstLine="709"/>
        <w:rPr>
          <w:rFonts w:ascii="Liberation Serif" w:hAnsi="Liberation Serif"/>
          <w:bCs/>
          <w:i/>
          <w:sz w:val="28"/>
          <w:szCs w:val="28"/>
        </w:rPr>
      </w:pPr>
      <w:r w:rsidRPr="00B106A2">
        <w:rPr>
          <w:rFonts w:ascii="Liberation Serif" w:hAnsi="Liberation Serif"/>
          <w:bCs/>
          <w:i/>
          <w:sz w:val="28"/>
          <w:szCs w:val="28"/>
        </w:rPr>
        <w:t>3</w:t>
      </w:r>
      <w:r w:rsidR="00787490" w:rsidRPr="00B106A2">
        <w:rPr>
          <w:rFonts w:ascii="Liberation Serif" w:hAnsi="Liberation Serif"/>
          <w:bCs/>
          <w:i/>
          <w:sz w:val="28"/>
          <w:szCs w:val="28"/>
        </w:rPr>
        <w:t>0</w:t>
      </w:r>
      <w:r w:rsidR="00B548E8" w:rsidRPr="00B106A2">
        <w:rPr>
          <w:rFonts w:ascii="Liberation Serif" w:hAnsi="Liberation Serif"/>
          <w:bCs/>
          <w:i/>
          <w:sz w:val="28"/>
          <w:szCs w:val="28"/>
        </w:rPr>
        <w:t xml:space="preserve">. </w:t>
      </w:r>
      <w:proofErr w:type="gramStart"/>
      <w:r w:rsidR="00B548E8" w:rsidRPr="00B106A2">
        <w:rPr>
          <w:rFonts w:ascii="Liberation Serif" w:hAnsi="Liberation Serif"/>
          <w:bCs/>
          <w:i/>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w:t>
      </w:r>
      <w:r w:rsidR="0091355A">
        <w:rPr>
          <w:rFonts w:ascii="Liberation Serif" w:hAnsi="Liberation Serif"/>
          <w:bCs/>
          <w:i/>
          <w:sz w:val="28"/>
          <w:szCs w:val="28"/>
        </w:rPr>
        <w:t>х</w:t>
      </w:r>
      <w:r w:rsidR="00EC7124" w:rsidRPr="00B106A2">
        <w:rPr>
          <w:rFonts w:ascii="Liberation Serif" w:hAnsi="Liberation Serif"/>
          <w:bCs/>
          <w:i/>
          <w:sz w:val="28"/>
          <w:szCs w:val="28"/>
        </w:rPr>
        <w:t xml:space="preserve">  составила </w:t>
      </w:r>
      <w:r w:rsidR="00744669" w:rsidRPr="00B106A2">
        <w:rPr>
          <w:rFonts w:ascii="Liberation Serif" w:hAnsi="Liberation Serif"/>
          <w:bCs/>
          <w:i/>
          <w:sz w:val="28"/>
          <w:szCs w:val="28"/>
        </w:rPr>
        <w:t>40,62</w:t>
      </w:r>
      <w:r w:rsidR="00EC7124" w:rsidRPr="00B106A2">
        <w:rPr>
          <w:rFonts w:ascii="Liberation Serif" w:hAnsi="Liberation Serif"/>
          <w:bCs/>
          <w:i/>
          <w:sz w:val="28"/>
          <w:szCs w:val="28"/>
        </w:rPr>
        <w:t>%.</w:t>
      </w:r>
      <w:r w:rsidR="00BA4A53" w:rsidRPr="00B106A2">
        <w:rPr>
          <w:rFonts w:ascii="Liberation Serif" w:hAnsi="Liberation Serif"/>
          <w:bCs/>
          <w:i/>
          <w:sz w:val="28"/>
          <w:szCs w:val="28"/>
        </w:rPr>
        <w:t xml:space="preserve"> </w:t>
      </w:r>
      <w:proofErr w:type="gramEnd"/>
    </w:p>
    <w:p w:rsidR="00B106A2" w:rsidRPr="00B106A2" w:rsidRDefault="00BA4A53" w:rsidP="00B106A2">
      <w:pPr>
        <w:spacing w:before="0"/>
        <w:ind w:left="0" w:firstLine="709"/>
        <w:rPr>
          <w:rFonts w:ascii="Liberation Serif" w:eastAsia="Times New Roman" w:hAnsi="Liberation Serif"/>
          <w:sz w:val="28"/>
          <w:szCs w:val="28"/>
          <w:lang w:eastAsia="ru-RU"/>
        </w:rPr>
      </w:pPr>
      <w:r w:rsidRPr="00B106A2">
        <w:rPr>
          <w:rFonts w:ascii="Liberation Serif" w:hAnsi="Liberation Serif"/>
          <w:bCs/>
          <w:sz w:val="28"/>
          <w:szCs w:val="28"/>
        </w:rPr>
        <w:lastRenderedPageBreak/>
        <w:t>В данный показатель с учетом методических рекомендаций включены</w:t>
      </w:r>
      <w:r w:rsidR="00B106A2" w:rsidRPr="00B106A2">
        <w:rPr>
          <w:rFonts w:ascii="Liberation Serif" w:hAnsi="Liberation Serif"/>
          <w:bCs/>
          <w:sz w:val="28"/>
          <w:szCs w:val="28"/>
        </w:rPr>
        <w:t xml:space="preserve">:    </w:t>
      </w:r>
      <w:r w:rsidR="00B106A2" w:rsidRPr="00B106A2">
        <w:rPr>
          <w:rFonts w:ascii="Liberation Serif" w:eastAsia="Times New Roman" w:hAnsi="Liberation Serif"/>
          <w:sz w:val="28"/>
          <w:szCs w:val="28"/>
          <w:lang w:eastAsia="ru-RU"/>
        </w:rPr>
        <w:t>зарегистрированные договора купли продажи 111, введенные индивидуальные жилые дома</w:t>
      </w:r>
      <w:r w:rsidR="00B106A2">
        <w:rPr>
          <w:rFonts w:ascii="Liberation Serif" w:eastAsia="Times New Roman" w:hAnsi="Liberation Serif"/>
          <w:sz w:val="28"/>
          <w:szCs w:val="28"/>
          <w:lang w:eastAsia="ru-RU"/>
        </w:rPr>
        <w:t xml:space="preserve"> </w:t>
      </w:r>
      <w:r w:rsidR="00B106A2" w:rsidRPr="00B106A2">
        <w:rPr>
          <w:rFonts w:ascii="Liberation Serif" w:eastAsia="Times New Roman" w:hAnsi="Liberation Serif"/>
          <w:sz w:val="28"/>
          <w:szCs w:val="28"/>
          <w:lang w:eastAsia="ru-RU"/>
        </w:rPr>
        <w:t>– 58, капремонт – 24, улучшившие жилищные условия (</w:t>
      </w:r>
      <w:proofErr w:type="spellStart"/>
      <w:r w:rsidR="00B106A2" w:rsidRPr="00B106A2">
        <w:rPr>
          <w:rFonts w:ascii="Liberation Serif" w:eastAsia="Times New Roman" w:hAnsi="Liberation Serif"/>
          <w:sz w:val="28"/>
          <w:szCs w:val="28"/>
          <w:lang w:eastAsia="ru-RU"/>
        </w:rPr>
        <w:t>ЕДВ</w:t>
      </w:r>
      <w:proofErr w:type="spellEnd"/>
      <w:r w:rsidR="00B106A2" w:rsidRPr="00B106A2">
        <w:rPr>
          <w:rFonts w:ascii="Liberation Serif" w:eastAsia="Times New Roman" w:hAnsi="Liberation Serif"/>
          <w:sz w:val="28"/>
          <w:szCs w:val="28"/>
          <w:lang w:eastAsia="ru-RU"/>
        </w:rPr>
        <w:t>, соц</w:t>
      </w:r>
      <w:r w:rsidR="00B106A2">
        <w:rPr>
          <w:rFonts w:ascii="Liberation Serif" w:eastAsia="Times New Roman" w:hAnsi="Liberation Serif"/>
          <w:sz w:val="28"/>
          <w:szCs w:val="28"/>
          <w:lang w:eastAsia="ru-RU"/>
        </w:rPr>
        <w:t xml:space="preserve">иальный </w:t>
      </w:r>
      <w:proofErr w:type="spellStart"/>
      <w:r w:rsidR="00B106A2">
        <w:rPr>
          <w:rFonts w:ascii="Liberation Serif" w:eastAsia="Times New Roman" w:hAnsi="Liberation Serif"/>
          <w:sz w:val="28"/>
          <w:szCs w:val="28"/>
          <w:lang w:eastAsia="ru-RU"/>
        </w:rPr>
        <w:t>найм</w:t>
      </w:r>
      <w:proofErr w:type="spellEnd"/>
      <w:r w:rsidR="00B106A2" w:rsidRPr="00B106A2">
        <w:rPr>
          <w:rFonts w:ascii="Liberation Serif" w:eastAsia="Times New Roman" w:hAnsi="Liberation Serif"/>
          <w:sz w:val="28"/>
          <w:szCs w:val="28"/>
          <w:lang w:eastAsia="ru-RU"/>
        </w:rPr>
        <w:t>, субсидии по программам)  - 17. ИТОГО:  111 + 58+24+17 = 210  семей</w:t>
      </w:r>
      <w:r w:rsidR="00922A8B">
        <w:rPr>
          <w:rFonts w:ascii="Liberation Serif" w:eastAsia="Times New Roman" w:hAnsi="Liberation Serif"/>
          <w:sz w:val="28"/>
          <w:szCs w:val="28"/>
          <w:lang w:eastAsia="ru-RU"/>
        </w:rPr>
        <w:t xml:space="preserve">. Семей стоящих на учете в качестве нуждающихся в жилых помещениях, </w:t>
      </w:r>
      <w:proofErr w:type="gramStart"/>
      <w:r w:rsidR="00922A8B">
        <w:rPr>
          <w:rFonts w:ascii="Liberation Serif" w:eastAsia="Times New Roman" w:hAnsi="Liberation Serif"/>
          <w:sz w:val="28"/>
          <w:szCs w:val="28"/>
          <w:lang w:eastAsia="ru-RU"/>
        </w:rPr>
        <w:t>на конец</w:t>
      </w:r>
      <w:proofErr w:type="gramEnd"/>
      <w:r w:rsidR="00922A8B">
        <w:rPr>
          <w:rFonts w:ascii="Liberation Serif" w:eastAsia="Times New Roman" w:hAnsi="Liberation Serif"/>
          <w:sz w:val="28"/>
          <w:szCs w:val="28"/>
          <w:lang w:eastAsia="ru-RU"/>
        </w:rPr>
        <w:t xml:space="preserve"> 2021 года – 517 семей (согласно форме 4-Жил фонд). 210 / 517 = 40,62%.</w:t>
      </w:r>
    </w:p>
    <w:p w:rsidR="00B548E8" w:rsidRPr="00BA4A53" w:rsidRDefault="00B548E8" w:rsidP="00B106A2">
      <w:pPr>
        <w:autoSpaceDE w:val="0"/>
        <w:autoSpaceDN w:val="0"/>
        <w:adjustRightInd w:val="0"/>
        <w:spacing w:before="0"/>
        <w:ind w:left="0" w:firstLine="709"/>
        <w:rPr>
          <w:rFonts w:ascii="Liberation Serif" w:hAnsi="Liberation Serif"/>
          <w:bCs/>
          <w:sz w:val="28"/>
          <w:szCs w:val="28"/>
        </w:rPr>
      </w:pPr>
    </w:p>
    <w:p w:rsidR="00B25C8C" w:rsidRPr="004D79C5" w:rsidRDefault="00B25C8C" w:rsidP="00F96A06">
      <w:pPr>
        <w:autoSpaceDE w:val="0"/>
        <w:autoSpaceDN w:val="0"/>
        <w:adjustRightInd w:val="0"/>
        <w:spacing w:before="0"/>
        <w:ind w:left="0"/>
        <w:jc w:val="center"/>
        <w:rPr>
          <w:rFonts w:ascii="Liberation Serif" w:hAnsi="Liberation Serif"/>
          <w:b/>
          <w:bCs/>
          <w:sz w:val="28"/>
          <w:szCs w:val="28"/>
        </w:rPr>
      </w:pPr>
      <w:r w:rsidRPr="004D79C5">
        <w:rPr>
          <w:rFonts w:ascii="Liberation Serif" w:hAnsi="Liberation Serif"/>
          <w:b/>
          <w:bCs/>
          <w:sz w:val="28"/>
          <w:szCs w:val="28"/>
        </w:rPr>
        <w:t>8. Организация муниципального управления</w:t>
      </w:r>
    </w:p>
    <w:p w:rsidR="004B593B" w:rsidRPr="004D79C5" w:rsidRDefault="004B593B" w:rsidP="007E6360">
      <w:pPr>
        <w:autoSpaceDE w:val="0"/>
        <w:autoSpaceDN w:val="0"/>
        <w:adjustRightInd w:val="0"/>
        <w:spacing w:before="0"/>
        <w:ind w:left="0"/>
        <w:rPr>
          <w:rFonts w:ascii="Liberation Serif" w:hAnsi="Liberation Serif"/>
          <w:b/>
          <w:bCs/>
          <w:sz w:val="28"/>
          <w:szCs w:val="28"/>
          <w:highlight w:val="yellow"/>
        </w:rPr>
      </w:pPr>
    </w:p>
    <w:p w:rsidR="001B21A2" w:rsidRPr="004D79C5" w:rsidRDefault="006358A5" w:rsidP="007E6360">
      <w:pPr>
        <w:autoSpaceDE w:val="0"/>
        <w:autoSpaceDN w:val="0"/>
        <w:adjustRightInd w:val="0"/>
        <w:spacing w:before="0"/>
        <w:ind w:left="0"/>
        <w:rPr>
          <w:rFonts w:ascii="Liberation Serif" w:hAnsi="Liberation Serif"/>
          <w:bCs/>
          <w:i/>
          <w:sz w:val="28"/>
          <w:szCs w:val="28"/>
        </w:rPr>
      </w:pPr>
      <w:r w:rsidRPr="004D79C5">
        <w:rPr>
          <w:rFonts w:ascii="Liberation Serif" w:hAnsi="Liberation Serif"/>
          <w:bCs/>
          <w:i/>
          <w:sz w:val="28"/>
          <w:szCs w:val="28"/>
        </w:rPr>
        <w:tab/>
        <w:t>3</w:t>
      </w:r>
      <w:r w:rsidR="00787490" w:rsidRPr="004D79C5">
        <w:rPr>
          <w:rFonts w:ascii="Liberation Serif" w:hAnsi="Liberation Serif"/>
          <w:bCs/>
          <w:i/>
          <w:sz w:val="28"/>
          <w:szCs w:val="28"/>
        </w:rPr>
        <w:t>1</w:t>
      </w:r>
      <w:r w:rsidRPr="004D79C5">
        <w:rPr>
          <w:rFonts w:ascii="Liberation Serif" w:hAnsi="Liberation Serif"/>
          <w:bCs/>
          <w:i/>
          <w:sz w:val="28"/>
          <w:szCs w:val="28"/>
        </w:rPr>
        <w:t>.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7E6360" w:rsidRPr="004D79C5">
        <w:rPr>
          <w:rFonts w:ascii="Liberation Serif" w:hAnsi="Liberation Serif"/>
          <w:bCs/>
          <w:i/>
          <w:sz w:val="28"/>
          <w:szCs w:val="28"/>
        </w:rPr>
        <w:t xml:space="preserve"> за 20</w:t>
      </w:r>
      <w:r w:rsidR="005E4A3D" w:rsidRPr="004D79C5">
        <w:rPr>
          <w:rFonts w:ascii="Liberation Serif" w:hAnsi="Liberation Serif"/>
          <w:bCs/>
          <w:i/>
          <w:sz w:val="28"/>
          <w:szCs w:val="28"/>
        </w:rPr>
        <w:t>2</w:t>
      </w:r>
      <w:r w:rsidR="00E74323">
        <w:rPr>
          <w:rFonts w:ascii="Liberation Serif" w:hAnsi="Liberation Serif"/>
          <w:bCs/>
          <w:i/>
          <w:sz w:val="28"/>
          <w:szCs w:val="28"/>
        </w:rPr>
        <w:t>1</w:t>
      </w:r>
      <w:r w:rsidR="007E6360" w:rsidRPr="004D79C5">
        <w:rPr>
          <w:rFonts w:ascii="Liberation Serif" w:hAnsi="Liberation Serif"/>
          <w:bCs/>
          <w:i/>
          <w:sz w:val="28"/>
          <w:szCs w:val="28"/>
        </w:rPr>
        <w:t xml:space="preserve"> год составила </w:t>
      </w:r>
      <w:r w:rsidR="00E74323">
        <w:rPr>
          <w:rFonts w:ascii="Liberation Serif" w:hAnsi="Liberation Serif"/>
          <w:bCs/>
          <w:i/>
          <w:sz w:val="28"/>
          <w:szCs w:val="28"/>
        </w:rPr>
        <w:t>22,37</w:t>
      </w:r>
      <w:r w:rsidR="007E6360" w:rsidRPr="004D79C5">
        <w:rPr>
          <w:rFonts w:ascii="Liberation Serif" w:hAnsi="Liberation Serif"/>
          <w:bCs/>
          <w:i/>
          <w:sz w:val="28"/>
          <w:szCs w:val="28"/>
        </w:rPr>
        <w:t>%</w:t>
      </w:r>
    </w:p>
    <w:p w:rsidR="0040308E" w:rsidRPr="004D79C5" w:rsidRDefault="0040308E" w:rsidP="007E6360">
      <w:pPr>
        <w:autoSpaceDE w:val="0"/>
        <w:autoSpaceDN w:val="0"/>
        <w:adjustRightInd w:val="0"/>
        <w:spacing w:before="0"/>
        <w:ind w:left="0"/>
        <w:rPr>
          <w:rFonts w:ascii="Liberation Serif" w:hAnsi="Liberation Serif"/>
          <w:bCs/>
          <w:i/>
          <w:sz w:val="28"/>
          <w:szCs w:val="28"/>
          <w:highlight w:val="yellow"/>
        </w:rPr>
      </w:pPr>
    </w:p>
    <w:p w:rsidR="0040308E" w:rsidRPr="004D79C5" w:rsidRDefault="00E74323" w:rsidP="0040308E">
      <w:pPr>
        <w:autoSpaceDE w:val="0"/>
        <w:autoSpaceDN w:val="0"/>
        <w:adjustRightInd w:val="0"/>
        <w:spacing w:before="0"/>
        <w:ind w:left="0"/>
        <w:jc w:val="center"/>
        <w:rPr>
          <w:rFonts w:ascii="Liberation Serif" w:hAnsi="Liberation Serif"/>
          <w:bCs/>
          <w:i/>
          <w:sz w:val="28"/>
          <w:szCs w:val="28"/>
          <w:highlight w:val="yellow"/>
        </w:rPr>
      </w:pPr>
      <w:r>
        <w:rPr>
          <w:noProof/>
          <w:lang w:eastAsia="ru-RU"/>
        </w:rPr>
        <w:drawing>
          <wp:inline distT="0" distB="0" distL="0" distR="0" wp14:anchorId="32FE907A" wp14:editId="7C80F8E0">
            <wp:extent cx="457200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0308E" w:rsidRPr="004D79C5" w:rsidRDefault="0040308E" w:rsidP="007E6360">
      <w:pPr>
        <w:autoSpaceDE w:val="0"/>
        <w:autoSpaceDN w:val="0"/>
        <w:adjustRightInd w:val="0"/>
        <w:spacing w:before="0"/>
        <w:ind w:left="0"/>
        <w:rPr>
          <w:rFonts w:ascii="Liberation Serif" w:hAnsi="Liberation Serif"/>
          <w:bCs/>
          <w:i/>
          <w:sz w:val="28"/>
          <w:szCs w:val="28"/>
          <w:highlight w:val="yellow"/>
        </w:rPr>
      </w:pPr>
    </w:p>
    <w:p w:rsidR="00332A22" w:rsidRPr="004D79C5" w:rsidRDefault="00332A22" w:rsidP="007E6360">
      <w:pPr>
        <w:autoSpaceDE w:val="0"/>
        <w:autoSpaceDN w:val="0"/>
        <w:adjustRightInd w:val="0"/>
        <w:spacing w:before="0"/>
        <w:ind w:left="0"/>
        <w:rPr>
          <w:rFonts w:ascii="Liberation Serif" w:hAnsi="Liberation Serif"/>
          <w:bCs/>
          <w:i/>
          <w:sz w:val="28"/>
          <w:szCs w:val="28"/>
          <w:highlight w:val="yellow"/>
        </w:rPr>
      </w:pPr>
    </w:p>
    <w:p w:rsidR="006358A5" w:rsidRPr="004D79C5" w:rsidRDefault="007E6360" w:rsidP="007E6360">
      <w:pPr>
        <w:autoSpaceDE w:val="0"/>
        <w:autoSpaceDN w:val="0"/>
        <w:adjustRightInd w:val="0"/>
        <w:spacing w:before="0"/>
        <w:ind w:left="0" w:firstLine="720"/>
        <w:rPr>
          <w:rFonts w:ascii="Liberation Serif" w:hAnsi="Liberation Serif"/>
          <w:sz w:val="28"/>
          <w:szCs w:val="28"/>
        </w:rPr>
      </w:pPr>
      <w:r w:rsidRPr="004D79C5">
        <w:rPr>
          <w:rFonts w:ascii="Liberation Serif" w:hAnsi="Liberation Serif"/>
          <w:i/>
          <w:sz w:val="28"/>
          <w:szCs w:val="28"/>
        </w:rPr>
        <w:t>3</w:t>
      </w:r>
      <w:r w:rsidR="0040308E" w:rsidRPr="004D79C5">
        <w:rPr>
          <w:rFonts w:ascii="Liberation Serif" w:hAnsi="Liberation Serif"/>
          <w:i/>
          <w:sz w:val="28"/>
          <w:szCs w:val="28"/>
        </w:rPr>
        <w:t>2</w:t>
      </w:r>
      <w:r w:rsidRPr="004D79C5">
        <w:rPr>
          <w:rFonts w:ascii="Liberation Serif" w:hAnsi="Liberation Serif"/>
          <w:i/>
          <w:sz w:val="28"/>
          <w:szCs w:val="28"/>
        </w:rPr>
        <w:t xml:space="preserve">. </w:t>
      </w:r>
      <w:r w:rsidR="006358A5" w:rsidRPr="004D79C5">
        <w:rPr>
          <w:rFonts w:ascii="Liberation Serif" w:hAnsi="Liberation Serif"/>
          <w:i/>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sidR="00517E0E" w:rsidRPr="004D79C5">
        <w:rPr>
          <w:rFonts w:ascii="Liberation Serif" w:hAnsi="Liberation Serif"/>
          <w:i/>
          <w:sz w:val="28"/>
          <w:szCs w:val="28"/>
        </w:rPr>
        <w:t>.</w:t>
      </w:r>
      <w:r w:rsidR="007030D5" w:rsidRPr="004D79C5">
        <w:rPr>
          <w:rFonts w:ascii="Liberation Serif" w:hAnsi="Liberation Serif"/>
          <w:i/>
          <w:sz w:val="28"/>
          <w:szCs w:val="28"/>
        </w:rPr>
        <w:t xml:space="preserve"> </w:t>
      </w:r>
      <w:r w:rsidR="00517E0E" w:rsidRPr="004D79C5">
        <w:rPr>
          <w:rFonts w:ascii="Liberation Serif" w:hAnsi="Liberation Serif"/>
          <w:i/>
          <w:sz w:val="28"/>
          <w:szCs w:val="28"/>
        </w:rPr>
        <w:t>В</w:t>
      </w:r>
      <w:r w:rsidR="007030D5" w:rsidRPr="004D79C5">
        <w:rPr>
          <w:rFonts w:ascii="Liberation Serif" w:hAnsi="Liberation Serif"/>
          <w:i/>
          <w:sz w:val="28"/>
          <w:szCs w:val="28"/>
        </w:rPr>
        <w:t xml:space="preserve"> </w:t>
      </w:r>
      <w:r w:rsidRPr="004D79C5">
        <w:rPr>
          <w:rFonts w:ascii="Liberation Serif" w:hAnsi="Liberation Serif"/>
          <w:i/>
          <w:sz w:val="28"/>
          <w:szCs w:val="28"/>
        </w:rPr>
        <w:t>20</w:t>
      </w:r>
      <w:r w:rsidR="00490FD5" w:rsidRPr="004D79C5">
        <w:rPr>
          <w:rFonts w:ascii="Liberation Serif" w:hAnsi="Liberation Serif"/>
          <w:i/>
          <w:sz w:val="28"/>
          <w:szCs w:val="28"/>
        </w:rPr>
        <w:t>2</w:t>
      </w:r>
      <w:r w:rsidR="00922A8B">
        <w:rPr>
          <w:rFonts w:ascii="Liberation Serif" w:hAnsi="Liberation Serif"/>
          <w:i/>
          <w:sz w:val="28"/>
          <w:szCs w:val="28"/>
        </w:rPr>
        <w:t>1</w:t>
      </w:r>
      <w:r w:rsidRPr="004D79C5">
        <w:rPr>
          <w:rFonts w:ascii="Liberation Serif" w:hAnsi="Liberation Serif"/>
          <w:i/>
          <w:sz w:val="28"/>
          <w:szCs w:val="28"/>
        </w:rPr>
        <w:t xml:space="preserve"> год</w:t>
      </w:r>
      <w:r w:rsidR="007030D5" w:rsidRPr="004D79C5">
        <w:rPr>
          <w:rFonts w:ascii="Liberation Serif" w:hAnsi="Liberation Serif"/>
          <w:i/>
          <w:sz w:val="28"/>
          <w:szCs w:val="28"/>
        </w:rPr>
        <w:t>у</w:t>
      </w:r>
      <w:r w:rsidRPr="004D79C5">
        <w:rPr>
          <w:rFonts w:ascii="Liberation Serif" w:hAnsi="Liberation Serif"/>
          <w:i/>
          <w:sz w:val="28"/>
          <w:szCs w:val="28"/>
        </w:rPr>
        <w:t xml:space="preserve"> организации </w:t>
      </w:r>
      <w:r w:rsidR="006358A5" w:rsidRPr="004D79C5">
        <w:rPr>
          <w:rFonts w:ascii="Liberation Serif" w:hAnsi="Liberation Serif"/>
          <w:sz w:val="28"/>
          <w:szCs w:val="28"/>
        </w:rPr>
        <w:t xml:space="preserve">муниципальной формы собственности, находящиеся в стадии банкротства, на территории </w:t>
      </w:r>
      <w:r w:rsidRPr="004D79C5">
        <w:rPr>
          <w:rFonts w:ascii="Liberation Serif" w:hAnsi="Liberation Serif"/>
          <w:sz w:val="28"/>
          <w:szCs w:val="28"/>
        </w:rPr>
        <w:t>Шалинского г</w:t>
      </w:r>
      <w:r w:rsidR="006358A5" w:rsidRPr="004D79C5">
        <w:rPr>
          <w:rFonts w:ascii="Liberation Serif" w:hAnsi="Liberation Serif"/>
          <w:sz w:val="28"/>
          <w:szCs w:val="28"/>
        </w:rPr>
        <w:t>ородского округа отсутствуют</w:t>
      </w:r>
      <w:r w:rsidRPr="004D79C5">
        <w:rPr>
          <w:rFonts w:ascii="Liberation Serif" w:hAnsi="Liberation Serif"/>
          <w:sz w:val="28"/>
          <w:szCs w:val="28"/>
        </w:rPr>
        <w:t>.</w:t>
      </w:r>
    </w:p>
    <w:p w:rsidR="007E6360" w:rsidRPr="004D79C5" w:rsidRDefault="007E6360" w:rsidP="007E6360">
      <w:pPr>
        <w:autoSpaceDE w:val="0"/>
        <w:autoSpaceDN w:val="0"/>
        <w:adjustRightInd w:val="0"/>
        <w:spacing w:before="0"/>
        <w:ind w:left="0" w:firstLine="720"/>
        <w:rPr>
          <w:rFonts w:ascii="Liberation Serif" w:hAnsi="Liberation Serif"/>
          <w:color w:val="FF0000"/>
          <w:sz w:val="28"/>
          <w:szCs w:val="28"/>
          <w:highlight w:val="yellow"/>
        </w:rPr>
      </w:pPr>
    </w:p>
    <w:p w:rsidR="006358A5" w:rsidRPr="004D79C5" w:rsidRDefault="007E6360" w:rsidP="007E6360">
      <w:pPr>
        <w:autoSpaceDE w:val="0"/>
        <w:autoSpaceDN w:val="0"/>
        <w:adjustRightInd w:val="0"/>
        <w:spacing w:before="0"/>
        <w:ind w:left="0" w:firstLine="720"/>
        <w:rPr>
          <w:rFonts w:ascii="Liberation Serif" w:hAnsi="Liberation Serif"/>
          <w:sz w:val="28"/>
          <w:szCs w:val="28"/>
        </w:rPr>
      </w:pPr>
      <w:r w:rsidRPr="004D79C5">
        <w:rPr>
          <w:rFonts w:ascii="Liberation Serif" w:hAnsi="Liberation Serif"/>
          <w:sz w:val="28"/>
          <w:szCs w:val="28"/>
        </w:rPr>
        <w:t>3</w:t>
      </w:r>
      <w:r w:rsidR="0040308E" w:rsidRPr="004D79C5">
        <w:rPr>
          <w:rFonts w:ascii="Liberation Serif" w:hAnsi="Liberation Serif"/>
          <w:sz w:val="28"/>
          <w:szCs w:val="28"/>
        </w:rPr>
        <w:t>3</w:t>
      </w:r>
      <w:r w:rsidRPr="004D79C5">
        <w:rPr>
          <w:rFonts w:ascii="Liberation Serif" w:hAnsi="Liberation Serif"/>
          <w:sz w:val="28"/>
          <w:szCs w:val="28"/>
        </w:rPr>
        <w:t xml:space="preserve">. </w:t>
      </w:r>
      <w:r w:rsidR="006358A5" w:rsidRPr="004D79C5">
        <w:rPr>
          <w:rFonts w:ascii="Liberation Serif" w:hAnsi="Liberation Serif"/>
          <w:i/>
          <w:sz w:val="28"/>
          <w:szCs w:val="28"/>
        </w:rPr>
        <w:t xml:space="preserve">Объем незавершенного в установленные сроки строительства, осуществляемого за счет средств бюджета городского округа, </w:t>
      </w:r>
      <w:r w:rsidR="006358A5" w:rsidRPr="004D79C5">
        <w:rPr>
          <w:rFonts w:ascii="Liberation Serif" w:hAnsi="Liberation Serif"/>
          <w:sz w:val="28"/>
          <w:szCs w:val="28"/>
        </w:rPr>
        <w:t>за 20</w:t>
      </w:r>
      <w:r w:rsidR="007030D5" w:rsidRPr="004D79C5">
        <w:rPr>
          <w:rFonts w:ascii="Liberation Serif" w:hAnsi="Liberation Serif"/>
          <w:sz w:val="28"/>
          <w:szCs w:val="28"/>
        </w:rPr>
        <w:t>2</w:t>
      </w:r>
      <w:r w:rsidR="000E37FA">
        <w:rPr>
          <w:rFonts w:ascii="Liberation Serif" w:hAnsi="Liberation Serif"/>
          <w:sz w:val="28"/>
          <w:szCs w:val="28"/>
        </w:rPr>
        <w:t>1</w:t>
      </w:r>
      <w:r w:rsidR="006358A5" w:rsidRPr="004D79C5">
        <w:rPr>
          <w:rFonts w:ascii="Liberation Serif" w:hAnsi="Liberation Serif"/>
          <w:sz w:val="28"/>
          <w:szCs w:val="28"/>
        </w:rPr>
        <w:t xml:space="preserve"> год </w:t>
      </w:r>
      <w:r w:rsidRPr="004D79C5">
        <w:rPr>
          <w:rFonts w:ascii="Liberation Serif" w:hAnsi="Liberation Serif"/>
          <w:sz w:val="28"/>
          <w:szCs w:val="28"/>
        </w:rPr>
        <w:t>отсутствует.</w:t>
      </w:r>
    </w:p>
    <w:p w:rsidR="007E6360" w:rsidRPr="004D79C5" w:rsidRDefault="007E6360" w:rsidP="007E6360">
      <w:pPr>
        <w:autoSpaceDE w:val="0"/>
        <w:autoSpaceDN w:val="0"/>
        <w:adjustRightInd w:val="0"/>
        <w:spacing w:before="0"/>
        <w:ind w:left="0" w:firstLine="720"/>
        <w:rPr>
          <w:rFonts w:ascii="Liberation Serif" w:hAnsi="Liberation Serif"/>
          <w:i/>
          <w:color w:val="FF0000"/>
          <w:sz w:val="28"/>
          <w:szCs w:val="28"/>
          <w:highlight w:val="yellow"/>
        </w:rPr>
      </w:pPr>
    </w:p>
    <w:p w:rsidR="006358A5" w:rsidRPr="004D79C5" w:rsidRDefault="00A132BE" w:rsidP="007E6360">
      <w:pPr>
        <w:autoSpaceDE w:val="0"/>
        <w:autoSpaceDN w:val="0"/>
        <w:adjustRightInd w:val="0"/>
        <w:spacing w:before="0"/>
        <w:ind w:left="0" w:firstLine="720"/>
        <w:rPr>
          <w:rFonts w:ascii="Liberation Serif" w:hAnsi="Liberation Serif"/>
          <w:b/>
          <w:sz w:val="28"/>
          <w:szCs w:val="28"/>
        </w:rPr>
      </w:pPr>
      <w:r w:rsidRPr="004D79C5">
        <w:rPr>
          <w:rFonts w:ascii="Liberation Serif" w:hAnsi="Liberation Serif"/>
          <w:i/>
          <w:sz w:val="28"/>
          <w:szCs w:val="28"/>
        </w:rPr>
        <w:t>3</w:t>
      </w:r>
      <w:r w:rsidR="00366DAD" w:rsidRPr="004D79C5">
        <w:rPr>
          <w:rFonts w:ascii="Liberation Serif" w:hAnsi="Liberation Serif"/>
          <w:i/>
          <w:sz w:val="28"/>
          <w:szCs w:val="28"/>
        </w:rPr>
        <w:t>4</w:t>
      </w:r>
      <w:r w:rsidR="007E6360" w:rsidRPr="004D79C5">
        <w:rPr>
          <w:rFonts w:ascii="Liberation Serif" w:hAnsi="Liberation Serif"/>
          <w:i/>
          <w:sz w:val="28"/>
          <w:szCs w:val="28"/>
        </w:rPr>
        <w:t xml:space="preserve">. </w:t>
      </w:r>
      <w:r w:rsidR="006358A5" w:rsidRPr="004D79C5">
        <w:rPr>
          <w:rFonts w:ascii="Liberation Serif" w:hAnsi="Liberation Serif"/>
          <w:i/>
          <w:sz w:val="28"/>
          <w:szCs w:val="28"/>
        </w:rPr>
        <w:t xml:space="preserve">Доля просроченной кредиторской задолженности по оплате труда (включая начисления на оплату труда) муниципальных учреждений в общем </w:t>
      </w:r>
      <w:r w:rsidR="006358A5" w:rsidRPr="004D79C5">
        <w:rPr>
          <w:rFonts w:ascii="Liberation Serif" w:hAnsi="Liberation Serif"/>
          <w:i/>
          <w:sz w:val="28"/>
          <w:szCs w:val="28"/>
        </w:rPr>
        <w:lastRenderedPageBreak/>
        <w:t xml:space="preserve">объеме расходов муниципального образования на оплату труда </w:t>
      </w:r>
      <w:r w:rsidR="006C0DBC" w:rsidRPr="004D79C5">
        <w:rPr>
          <w:rFonts w:ascii="Liberation Serif" w:hAnsi="Liberation Serif"/>
          <w:sz w:val="28"/>
          <w:szCs w:val="28"/>
        </w:rPr>
        <w:t>за период 201</w:t>
      </w:r>
      <w:r w:rsidRPr="004D79C5">
        <w:rPr>
          <w:rFonts w:ascii="Liberation Serif" w:hAnsi="Liberation Serif"/>
          <w:sz w:val="28"/>
          <w:szCs w:val="28"/>
        </w:rPr>
        <w:t>3</w:t>
      </w:r>
      <w:r w:rsidR="006358A5" w:rsidRPr="004D79C5">
        <w:rPr>
          <w:rFonts w:ascii="Liberation Serif" w:hAnsi="Liberation Serif"/>
          <w:sz w:val="28"/>
          <w:szCs w:val="28"/>
        </w:rPr>
        <w:t>-20</w:t>
      </w:r>
      <w:r w:rsidR="002273CD" w:rsidRPr="004D79C5">
        <w:rPr>
          <w:rFonts w:ascii="Liberation Serif" w:hAnsi="Liberation Serif"/>
          <w:sz w:val="28"/>
          <w:szCs w:val="28"/>
        </w:rPr>
        <w:t>20</w:t>
      </w:r>
      <w:r w:rsidR="00332A22" w:rsidRPr="004D79C5">
        <w:rPr>
          <w:rFonts w:ascii="Liberation Serif" w:hAnsi="Liberation Serif"/>
          <w:sz w:val="28"/>
          <w:szCs w:val="28"/>
        </w:rPr>
        <w:t xml:space="preserve"> года</w:t>
      </w:r>
      <w:r w:rsidR="006358A5" w:rsidRPr="004D79C5">
        <w:rPr>
          <w:rFonts w:ascii="Liberation Serif" w:hAnsi="Liberation Serif"/>
          <w:sz w:val="28"/>
          <w:szCs w:val="28"/>
        </w:rPr>
        <w:t xml:space="preserve"> равна нулю.</w:t>
      </w:r>
    </w:p>
    <w:p w:rsidR="007E6360" w:rsidRPr="004D79C5" w:rsidRDefault="007E6360" w:rsidP="007E6360">
      <w:pPr>
        <w:autoSpaceDE w:val="0"/>
        <w:autoSpaceDN w:val="0"/>
        <w:adjustRightInd w:val="0"/>
        <w:spacing w:before="0"/>
        <w:ind w:left="0" w:firstLine="720"/>
        <w:rPr>
          <w:rFonts w:ascii="Liberation Serif" w:hAnsi="Liberation Serif"/>
          <w:i/>
          <w:color w:val="FF0000"/>
          <w:sz w:val="28"/>
          <w:szCs w:val="28"/>
        </w:rPr>
      </w:pPr>
    </w:p>
    <w:p w:rsidR="006358A5" w:rsidRPr="004D79C5" w:rsidRDefault="00392436" w:rsidP="007E6360">
      <w:pPr>
        <w:autoSpaceDE w:val="0"/>
        <w:autoSpaceDN w:val="0"/>
        <w:adjustRightInd w:val="0"/>
        <w:spacing w:before="0"/>
        <w:ind w:left="0" w:firstLine="720"/>
        <w:rPr>
          <w:rFonts w:ascii="Liberation Serif" w:hAnsi="Liberation Serif"/>
          <w:i/>
          <w:sz w:val="28"/>
          <w:szCs w:val="28"/>
        </w:rPr>
      </w:pPr>
      <w:r w:rsidRPr="004D79C5">
        <w:rPr>
          <w:rFonts w:ascii="Liberation Serif" w:hAnsi="Liberation Serif"/>
          <w:i/>
          <w:sz w:val="28"/>
          <w:szCs w:val="28"/>
        </w:rPr>
        <w:t>3</w:t>
      </w:r>
      <w:r w:rsidR="00366DAD" w:rsidRPr="004D79C5">
        <w:rPr>
          <w:rFonts w:ascii="Liberation Serif" w:hAnsi="Liberation Serif"/>
          <w:i/>
          <w:sz w:val="28"/>
          <w:szCs w:val="28"/>
        </w:rPr>
        <w:t>5</w:t>
      </w:r>
      <w:r w:rsidR="007E6360" w:rsidRPr="004D79C5">
        <w:rPr>
          <w:rFonts w:ascii="Liberation Serif" w:hAnsi="Liberation Serif"/>
          <w:i/>
          <w:sz w:val="28"/>
          <w:szCs w:val="28"/>
        </w:rPr>
        <w:t xml:space="preserve">. </w:t>
      </w:r>
      <w:r w:rsidR="006358A5" w:rsidRPr="004D79C5">
        <w:rPr>
          <w:rFonts w:ascii="Liberation Serif" w:hAnsi="Liberation Serif"/>
          <w:i/>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7E6360" w:rsidRPr="004D79C5">
        <w:rPr>
          <w:rFonts w:ascii="Liberation Serif" w:hAnsi="Liberation Serif"/>
          <w:i/>
          <w:sz w:val="28"/>
          <w:szCs w:val="28"/>
        </w:rPr>
        <w:t xml:space="preserve"> составили в 20</w:t>
      </w:r>
      <w:r w:rsidR="00682C6D" w:rsidRPr="004D79C5">
        <w:rPr>
          <w:rFonts w:ascii="Liberation Serif" w:hAnsi="Liberation Serif"/>
          <w:i/>
          <w:sz w:val="28"/>
          <w:szCs w:val="28"/>
        </w:rPr>
        <w:t>2</w:t>
      </w:r>
      <w:r w:rsidR="000E37FA">
        <w:rPr>
          <w:rFonts w:ascii="Liberation Serif" w:hAnsi="Liberation Serif"/>
          <w:i/>
          <w:sz w:val="28"/>
          <w:szCs w:val="28"/>
        </w:rPr>
        <w:t>1</w:t>
      </w:r>
      <w:r w:rsidR="007E6360" w:rsidRPr="004D79C5">
        <w:rPr>
          <w:rFonts w:ascii="Liberation Serif" w:hAnsi="Liberation Serif"/>
          <w:i/>
          <w:sz w:val="28"/>
          <w:szCs w:val="28"/>
        </w:rPr>
        <w:t xml:space="preserve"> году</w:t>
      </w:r>
      <w:r w:rsidR="000E37FA">
        <w:rPr>
          <w:rFonts w:ascii="Liberation Serif" w:hAnsi="Liberation Serif"/>
          <w:i/>
          <w:sz w:val="28"/>
          <w:szCs w:val="28"/>
        </w:rPr>
        <w:t xml:space="preserve"> – 2779,69</w:t>
      </w:r>
      <w:r w:rsidR="002A58D6" w:rsidRPr="004D79C5">
        <w:rPr>
          <w:rFonts w:ascii="Liberation Serif" w:hAnsi="Liberation Serif"/>
          <w:i/>
          <w:sz w:val="28"/>
          <w:szCs w:val="28"/>
        </w:rPr>
        <w:t xml:space="preserve"> рублей</w:t>
      </w:r>
      <w:r w:rsidR="007E6360" w:rsidRPr="004D79C5">
        <w:rPr>
          <w:rFonts w:ascii="Liberation Serif" w:hAnsi="Liberation Serif"/>
          <w:i/>
          <w:sz w:val="28"/>
          <w:szCs w:val="28"/>
        </w:rPr>
        <w:t>.</w:t>
      </w:r>
    </w:p>
    <w:p w:rsidR="00366DAD" w:rsidRPr="004D79C5" w:rsidRDefault="00366DAD" w:rsidP="007E6360">
      <w:pPr>
        <w:autoSpaceDE w:val="0"/>
        <w:autoSpaceDN w:val="0"/>
        <w:adjustRightInd w:val="0"/>
        <w:spacing w:before="0"/>
        <w:ind w:left="0" w:firstLine="720"/>
        <w:rPr>
          <w:rFonts w:ascii="Liberation Serif" w:hAnsi="Liberation Serif"/>
          <w:i/>
          <w:sz w:val="28"/>
          <w:szCs w:val="28"/>
          <w:highlight w:val="yellow"/>
        </w:rPr>
      </w:pPr>
    </w:p>
    <w:p w:rsidR="00366DAD" w:rsidRPr="004D79C5" w:rsidRDefault="00A8722D" w:rsidP="00376A65">
      <w:pPr>
        <w:autoSpaceDE w:val="0"/>
        <w:autoSpaceDN w:val="0"/>
        <w:adjustRightInd w:val="0"/>
        <w:spacing w:before="0"/>
        <w:ind w:left="0" w:firstLine="720"/>
        <w:jc w:val="center"/>
        <w:rPr>
          <w:rFonts w:ascii="Liberation Serif" w:hAnsi="Liberation Serif"/>
          <w:i/>
          <w:sz w:val="28"/>
          <w:szCs w:val="28"/>
          <w:highlight w:val="yellow"/>
        </w:rPr>
      </w:pPr>
      <w:r>
        <w:rPr>
          <w:noProof/>
          <w:lang w:eastAsia="ru-RU"/>
        </w:rPr>
        <w:drawing>
          <wp:inline distT="0" distB="0" distL="0" distR="0" wp14:anchorId="6C2699C2" wp14:editId="44176128">
            <wp:extent cx="4818491" cy="2846567"/>
            <wp:effectExtent l="0" t="0" r="20320" b="114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66DAD" w:rsidRPr="004D79C5" w:rsidRDefault="00366DAD" w:rsidP="007E6360">
      <w:pPr>
        <w:autoSpaceDE w:val="0"/>
        <w:autoSpaceDN w:val="0"/>
        <w:adjustRightInd w:val="0"/>
        <w:spacing w:before="0"/>
        <w:ind w:left="0" w:firstLine="720"/>
        <w:rPr>
          <w:rFonts w:ascii="Liberation Serif" w:hAnsi="Liberation Serif"/>
          <w:i/>
          <w:sz w:val="28"/>
          <w:szCs w:val="28"/>
          <w:highlight w:val="yellow"/>
        </w:rPr>
      </w:pPr>
    </w:p>
    <w:p w:rsidR="00366DAD" w:rsidRPr="004D79C5" w:rsidRDefault="00366DAD" w:rsidP="007E6360">
      <w:pPr>
        <w:autoSpaceDE w:val="0"/>
        <w:autoSpaceDN w:val="0"/>
        <w:adjustRightInd w:val="0"/>
        <w:spacing w:before="0"/>
        <w:ind w:left="0" w:firstLine="720"/>
        <w:rPr>
          <w:rFonts w:ascii="Liberation Serif" w:hAnsi="Liberation Serif"/>
          <w:i/>
          <w:sz w:val="28"/>
          <w:szCs w:val="28"/>
          <w:highlight w:val="yellow"/>
        </w:rPr>
      </w:pPr>
    </w:p>
    <w:p w:rsidR="006358A5" w:rsidRPr="004D79C5" w:rsidRDefault="00392436" w:rsidP="007E6360">
      <w:pPr>
        <w:autoSpaceDE w:val="0"/>
        <w:autoSpaceDN w:val="0"/>
        <w:adjustRightInd w:val="0"/>
        <w:spacing w:before="0"/>
        <w:ind w:left="0" w:firstLine="600"/>
        <w:rPr>
          <w:rFonts w:ascii="Liberation Serif" w:hAnsi="Liberation Serif"/>
          <w:sz w:val="28"/>
          <w:szCs w:val="28"/>
        </w:rPr>
      </w:pPr>
      <w:r w:rsidRPr="004D79C5">
        <w:rPr>
          <w:rFonts w:ascii="Liberation Serif" w:hAnsi="Liberation Serif"/>
          <w:i/>
          <w:sz w:val="28"/>
          <w:szCs w:val="28"/>
        </w:rPr>
        <w:t>3</w:t>
      </w:r>
      <w:r w:rsidR="000462D9" w:rsidRPr="004D79C5">
        <w:rPr>
          <w:rFonts w:ascii="Liberation Serif" w:hAnsi="Liberation Serif"/>
          <w:i/>
          <w:sz w:val="28"/>
          <w:szCs w:val="28"/>
        </w:rPr>
        <w:t>6</w:t>
      </w:r>
      <w:r w:rsidR="007E6360" w:rsidRPr="004D79C5">
        <w:rPr>
          <w:rFonts w:ascii="Liberation Serif" w:hAnsi="Liberation Serif"/>
          <w:i/>
          <w:sz w:val="28"/>
          <w:szCs w:val="28"/>
        </w:rPr>
        <w:t xml:space="preserve">. </w:t>
      </w:r>
      <w:r w:rsidR="006358A5" w:rsidRPr="004D79C5">
        <w:rPr>
          <w:rFonts w:ascii="Liberation Serif" w:hAnsi="Liberation Serif"/>
          <w:i/>
          <w:sz w:val="28"/>
          <w:szCs w:val="28"/>
        </w:rPr>
        <w:t>Наличие в городском округе  утвержденного генерального плана городского округа</w:t>
      </w:r>
      <w:r w:rsidR="007E6360" w:rsidRPr="004D79C5">
        <w:rPr>
          <w:rFonts w:ascii="Liberation Serif" w:hAnsi="Liberation Serif"/>
          <w:i/>
          <w:sz w:val="28"/>
          <w:szCs w:val="28"/>
        </w:rPr>
        <w:t xml:space="preserve">. </w:t>
      </w:r>
      <w:r w:rsidR="006358A5" w:rsidRPr="004D79C5">
        <w:rPr>
          <w:rFonts w:ascii="Liberation Serif" w:hAnsi="Liberation Serif"/>
          <w:sz w:val="28"/>
          <w:szCs w:val="28"/>
        </w:rPr>
        <w:t xml:space="preserve">На сегодняшний день </w:t>
      </w:r>
      <w:r w:rsidR="007E6360" w:rsidRPr="004D79C5">
        <w:rPr>
          <w:rFonts w:ascii="Liberation Serif" w:hAnsi="Liberation Serif"/>
          <w:sz w:val="28"/>
          <w:szCs w:val="28"/>
        </w:rPr>
        <w:t>Решением Думы Шалинского городского округа от 27 декабря 2012 года №</w:t>
      </w:r>
      <w:r w:rsidR="00226A9C" w:rsidRPr="004D79C5">
        <w:rPr>
          <w:rFonts w:ascii="Liberation Serif" w:hAnsi="Liberation Serif"/>
          <w:sz w:val="28"/>
          <w:szCs w:val="28"/>
        </w:rPr>
        <w:t xml:space="preserve"> </w:t>
      </w:r>
      <w:r w:rsidR="007E6360" w:rsidRPr="004D79C5">
        <w:rPr>
          <w:rFonts w:ascii="Liberation Serif" w:hAnsi="Liberation Serif"/>
          <w:sz w:val="28"/>
          <w:szCs w:val="28"/>
        </w:rPr>
        <w:t xml:space="preserve">98 </w:t>
      </w:r>
      <w:r w:rsidR="006358A5" w:rsidRPr="004D79C5">
        <w:rPr>
          <w:rFonts w:ascii="Liberation Serif" w:hAnsi="Liberation Serif"/>
          <w:sz w:val="28"/>
          <w:szCs w:val="28"/>
        </w:rPr>
        <w:t>утвержден</w:t>
      </w:r>
      <w:r w:rsidR="007E6360" w:rsidRPr="004D79C5">
        <w:rPr>
          <w:rFonts w:ascii="Liberation Serif" w:hAnsi="Liberation Serif"/>
          <w:sz w:val="28"/>
          <w:szCs w:val="28"/>
        </w:rPr>
        <w:t xml:space="preserve"> Генеральный план, </w:t>
      </w:r>
      <w:r w:rsidR="00613DBE" w:rsidRPr="004D79C5">
        <w:rPr>
          <w:rFonts w:ascii="Liberation Serif" w:hAnsi="Liberation Serif"/>
          <w:sz w:val="28"/>
          <w:szCs w:val="28"/>
        </w:rPr>
        <w:t>Правил землепользования и застройки Шалинского городского округа.</w:t>
      </w:r>
    </w:p>
    <w:p w:rsidR="00392436" w:rsidRPr="004D79C5" w:rsidRDefault="006358A5" w:rsidP="00392436">
      <w:pPr>
        <w:spacing w:before="0"/>
        <w:ind w:left="0"/>
        <w:rPr>
          <w:rFonts w:ascii="Liberation Serif" w:hAnsi="Liberation Serif"/>
          <w:color w:val="FF0000"/>
          <w:sz w:val="28"/>
          <w:szCs w:val="28"/>
        </w:rPr>
      </w:pPr>
      <w:r w:rsidRPr="004D79C5">
        <w:rPr>
          <w:rFonts w:ascii="Liberation Serif" w:hAnsi="Liberation Serif"/>
          <w:color w:val="FF0000"/>
          <w:sz w:val="28"/>
          <w:szCs w:val="28"/>
        </w:rPr>
        <w:tab/>
      </w:r>
    </w:p>
    <w:p w:rsidR="000462D9" w:rsidRPr="004D79C5" w:rsidRDefault="000462D9" w:rsidP="00392436">
      <w:pPr>
        <w:spacing w:before="0"/>
        <w:ind w:left="0"/>
        <w:rPr>
          <w:rFonts w:ascii="Liberation Serif" w:hAnsi="Liberation Serif"/>
          <w:i/>
          <w:sz w:val="28"/>
          <w:szCs w:val="28"/>
        </w:rPr>
      </w:pPr>
      <w:r w:rsidRPr="004D79C5">
        <w:rPr>
          <w:rFonts w:ascii="Liberation Serif" w:hAnsi="Liberation Serif"/>
          <w:color w:val="FF0000"/>
          <w:sz w:val="28"/>
          <w:szCs w:val="28"/>
        </w:rPr>
        <w:tab/>
      </w:r>
      <w:r w:rsidRPr="004D79C5">
        <w:rPr>
          <w:rFonts w:ascii="Liberation Serif" w:hAnsi="Liberation Serif"/>
          <w:i/>
          <w:sz w:val="28"/>
          <w:szCs w:val="28"/>
        </w:rPr>
        <w:t xml:space="preserve">37. Удовлетворенность населения организацией транспортного обслуживания в муниципальном образовании составляет </w:t>
      </w:r>
      <w:r w:rsidR="00A8722D">
        <w:rPr>
          <w:rFonts w:ascii="Liberation Serif" w:hAnsi="Liberation Serif"/>
          <w:i/>
          <w:sz w:val="28"/>
          <w:szCs w:val="28"/>
        </w:rPr>
        <w:t>95,95%.</w:t>
      </w:r>
    </w:p>
    <w:p w:rsidR="000462D9" w:rsidRPr="004D79C5" w:rsidRDefault="000462D9" w:rsidP="00392436">
      <w:pPr>
        <w:spacing w:before="0"/>
        <w:ind w:left="0"/>
        <w:rPr>
          <w:rFonts w:ascii="Liberation Serif" w:hAnsi="Liberation Serif"/>
          <w:i/>
          <w:sz w:val="28"/>
          <w:szCs w:val="28"/>
          <w:highlight w:val="yellow"/>
        </w:rPr>
      </w:pPr>
    </w:p>
    <w:p w:rsidR="000462D9" w:rsidRPr="004D79C5" w:rsidRDefault="000462D9" w:rsidP="000462D9">
      <w:pPr>
        <w:spacing w:before="0"/>
        <w:ind w:left="0" w:firstLine="708"/>
        <w:rPr>
          <w:rFonts w:ascii="Liberation Serif" w:hAnsi="Liberation Serif"/>
          <w:i/>
          <w:sz w:val="28"/>
          <w:szCs w:val="28"/>
        </w:rPr>
      </w:pPr>
      <w:r w:rsidRPr="004D79C5">
        <w:rPr>
          <w:rFonts w:ascii="Liberation Serif" w:hAnsi="Liberation Serif"/>
          <w:i/>
          <w:sz w:val="28"/>
          <w:szCs w:val="28"/>
        </w:rPr>
        <w:t xml:space="preserve">38. Удовлетворенность населения качеством автомобильных дорог в муниципальном образовании </w:t>
      </w:r>
      <w:r w:rsidR="00A8722D">
        <w:rPr>
          <w:rFonts w:ascii="Liberation Serif" w:hAnsi="Liberation Serif"/>
          <w:i/>
          <w:sz w:val="28"/>
          <w:szCs w:val="28"/>
        </w:rPr>
        <w:t>79,45</w:t>
      </w:r>
      <w:r w:rsidRPr="004D79C5">
        <w:rPr>
          <w:rFonts w:ascii="Liberation Serif" w:hAnsi="Liberation Serif"/>
          <w:i/>
          <w:sz w:val="28"/>
          <w:szCs w:val="28"/>
        </w:rPr>
        <w:t>%.</w:t>
      </w:r>
    </w:p>
    <w:p w:rsidR="000462D9" w:rsidRPr="004D79C5" w:rsidRDefault="000462D9" w:rsidP="00392436">
      <w:pPr>
        <w:spacing w:before="0"/>
        <w:ind w:left="0"/>
        <w:rPr>
          <w:rFonts w:ascii="Liberation Serif" w:hAnsi="Liberation Serif"/>
          <w:color w:val="FF0000"/>
          <w:sz w:val="28"/>
          <w:szCs w:val="28"/>
          <w:highlight w:val="yellow"/>
        </w:rPr>
      </w:pPr>
    </w:p>
    <w:p w:rsidR="000462D9" w:rsidRPr="004D79C5" w:rsidRDefault="000462D9" w:rsidP="00392436">
      <w:pPr>
        <w:spacing w:before="0"/>
        <w:ind w:left="0"/>
        <w:rPr>
          <w:rFonts w:ascii="Liberation Serif" w:hAnsi="Liberation Serif"/>
          <w:i/>
          <w:sz w:val="28"/>
          <w:szCs w:val="28"/>
        </w:rPr>
      </w:pPr>
      <w:r w:rsidRPr="004D79C5">
        <w:rPr>
          <w:rFonts w:ascii="Liberation Serif" w:hAnsi="Liberation Serif"/>
          <w:i/>
          <w:color w:val="FF0000"/>
          <w:sz w:val="28"/>
          <w:szCs w:val="28"/>
        </w:rPr>
        <w:tab/>
      </w:r>
      <w:r w:rsidRPr="004D79C5">
        <w:rPr>
          <w:rFonts w:ascii="Liberation Serif" w:hAnsi="Liberation Serif"/>
          <w:i/>
          <w:sz w:val="28"/>
          <w:szCs w:val="28"/>
        </w:rPr>
        <w:t xml:space="preserve">39. Удовлетворенность населения жилищно-коммунальными услугами, уровнем организации теплоснабжения (снабжения населения топливом), водоснабжения (водоотведения), электроснабжения, газоснабжения </w:t>
      </w:r>
      <w:r w:rsidR="00A8722D">
        <w:rPr>
          <w:rFonts w:ascii="Liberation Serif" w:hAnsi="Liberation Serif"/>
          <w:i/>
          <w:sz w:val="28"/>
          <w:szCs w:val="28"/>
        </w:rPr>
        <w:t>61,98</w:t>
      </w:r>
      <w:r w:rsidRPr="004D79C5">
        <w:rPr>
          <w:rFonts w:ascii="Liberation Serif" w:hAnsi="Liberation Serif"/>
          <w:i/>
          <w:sz w:val="28"/>
          <w:szCs w:val="28"/>
        </w:rPr>
        <w:t>%.</w:t>
      </w:r>
    </w:p>
    <w:p w:rsidR="000462D9" w:rsidRPr="004D79C5" w:rsidRDefault="000462D9" w:rsidP="00392436">
      <w:pPr>
        <w:spacing w:before="0"/>
        <w:ind w:left="0"/>
        <w:rPr>
          <w:rFonts w:ascii="Liberation Serif" w:hAnsi="Liberation Serif"/>
          <w:i/>
          <w:sz w:val="28"/>
          <w:szCs w:val="28"/>
          <w:highlight w:val="yellow"/>
        </w:rPr>
      </w:pPr>
    </w:p>
    <w:p w:rsidR="00754641" w:rsidRPr="004D79C5" w:rsidRDefault="000462D9" w:rsidP="00B641EB">
      <w:pPr>
        <w:spacing w:before="0"/>
        <w:ind w:left="0" w:firstLine="709"/>
        <w:rPr>
          <w:rFonts w:ascii="Liberation Serif" w:hAnsi="Liberation Serif"/>
          <w:sz w:val="28"/>
          <w:szCs w:val="28"/>
        </w:rPr>
      </w:pPr>
      <w:r w:rsidRPr="004D79C5">
        <w:rPr>
          <w:rFonts w:ascii="Liberation Serif" w:hAnsi="Liberation Serif"/>
          <w:i/>
          <w:sz w:val="28"/>
          <w:szCs w:val="28"/>
        </w:rPr>
        <w:t xml:space="preserve">40. </w:t>
      </w:r>
      <w:r w:rsidR="006358A5" w:rsidRPr="004D79C5">
        <w:rPr>
          <w:rFonts w:ascii="Liberation Serif" w:hAnsi="Liberation Serif"/>
          <w:i/>
          <w:sz w:val="28"/>
          <w:szCs w:val="28"/>
        </w:rPr>
        <w:t>Среднегодовая численность постоянного населения</w:t>
      </w:r>
      <w:r w:rsidR="00754641" w:rsidRPr="004D79C5">
        <w:rPr>
          <w:rFonts w:ascii="Liberation Serif" w:hAnsi="Liberation Serif"/>
          <w:i/>
          <w:sz w:val="28"/>
          <w:szCs w:val="28"/>
        </w:rPr>
        <w:t xml:space="preserve"> </w:t>
      </w:r>
      <w:r w:rsidR="00392436" w:rsidRPr="004D79C5">
        <w:rPr>
          <w:rFonts w:ascii="Liberation Serif" w:hAnsi="Liberation Serif"/>
          <w:sz w:val="28"/>
          <w:szCs w:val="28"/>
        </w:rPr>
        <w:t xml:space="preserve">Шалинского </w:t>
      </w:r>
      <w:r w:rsidR="006358A5" w:rsidRPr="004D79C5">
        <w:rPr>
          <w:rFonts w:ascii="Liberation Serif" w:hAnsi="Liberation Serif"/>
          <w:sz w:val="28"/>
          <w:szCs w:val="28"/>
        </w:rPr>
        <w:t xml:space="preserve">городского округа за </w:t>
      </w:r>
      <w:r w:rsidR="00F0539C" w:rsidRPr="004D79C5">
        <w:rPr>
          <w:rFonts w:ascii="Liberation Serif" w:hAnsi="Liberation Serif"/>
          <w:sz w:val="28"/>
          <w:szCs w:val="28"/>
        </w:rPr>
        <w:t>20</w:t>
      </w:r>
      <w:r w:rsidR="00A8722D">
        <w:rPr>
          <w:rFonts w:ascii="Liberation Serif" w:hAnsi="Liberation Serif"/>
          <w:sz w:val="28"/>
          <w:szCs w:val="28"/>
        </w:rPr>
        <w:t>21</w:t>
      </w:r>
      <w:r w:rsidR="00392436" w:rsidRPr="004D79C5">
        <w:rPr>
          <w:rFonts w:ascii="Liberation Serif" w:hAnsi="Liberation Serif"/>
          <w:sz w:val="28"/>
          <w:szCs w:val="28"/>
        </w:rPr>
        <w:t xml:space="preserve"> год </w:t>
      </w:r>
      <w:r w:rsidR="006358A5" w:rsidRPr="004D79C5">
        <w:rPr>
          <w:rFonts w:ascii="Liberation Serif" w:hAnsi="Liberation Serif"/>
          <w:sz w:val="28"/>
          <w:szCs w:val="28"/>
        </w:rPr>
        <w:t>составила</w:t>
      </w:r>
      <w:r w:rsidR="00754641" w:rsidRPr="004D79C5">
        <w:rPr>
          <w:rFonts w:ascii="Liberation Serif" w:hAnsi="Liberation Serif"/>
          <w:sz w:val="28"/>
          <w:szCs w:val="28"/>
        </w:rPr>
        <w:t xml:space="preserve"> </w:t>
      </w:r>
      <w:r w:rsidR="006358A5" w:rsidRPr="004D79C5">
        <w:rPr>
          <w:rFonts w:ascii="Liberation Serif" w:hAnsi="Liberation Serif"/>
          <w:sz w:val="28"/>
          <w:szCs w:val="28"/>
        </w:rPr>
        <w:t xml:space="preserve">– </w:t>
      </w:r>
      <w:r w:rsidRPr="004D79C5">
        <w:rPr>
          <w:rFonts w:ascii="Liberation Serif" w:hAnsi="Liberation Serif"/>
          <w:sz w:val="28"/>
          <w:szCs w:val="28"/>
        </w:rPr>
        <w:t>19,</w:t>
      </w:r>
      <w:r w:rsidR="00A8722D">
        <w:rPr>
          <w:rFonts w:ascii="Liberation Serif" w:hAnsi="Liberation Serif"/>
          <w:sz w:val="28"/>
          <w:szCs w:val="28"/>
        </w:rPr>
        <w:t>15</w:t>
      </w:r>
      <w:r w:rsidR="00767CBA" w:rsidRPr="004D79C5">
        <w:rPr>
          <w:rFonts w:ascii="Liberation Serif" w:hAnsi="Liberation Serif"/>
          <w:sz w:val="28"/>
          <w:szCs w:val="28"/>
        </w:rPr>
        <w:t xml:space="preserve"> </w:t>
      </w:r>
      <w:proofErr w:type="spellStart"/>
      <w:r w:rsidR="006358A5" w:rsidRPr="004D79C5">
        <w:rPr>
          <w:rFonts w:ascii="Liberation Serif" w:hAnsi="Liberation Serif"/>
          <w:sz w:val="28"/>
          <w:szCs w:val="28"/>
        </w:rPr>
        <w:t>тыс</w:t>
      </w:r>
      <w:proofErr w:type="gramStart"/>
      <w:r w:rsidR="006358A5" w:rsidRPr="004D79C5">
        <w:rPr>
          <w:rFonts w:ascii="Liberation Serif" w:hAnsi="Liberation Serif"/>
          <w:sz w:val="28"/>
          <w:szCs w:val="28"/>
        </w:rPr>
        <w:t>.ч</w:t>
      </w:r>
      <w:proofErr w:type="gramEnd"/>
      <w:r w:rsidR="006358A5" w:rsidRPr="004D79C5">
        <w:rPr>
          <w:rFonts w:ascii="Liberation Serif" w:hAnsi="Liberation Serif"/>
          <w:sz w:val="28"/>
          <w:szCs w:val="28"/>
        </w:rPr>
        <w:t>еловек</w:t>
      </w:r>
      <w:proofErr w:type="spellEnd"/>
      <w:r w:rsidR="006358A5" w:rsidRPr="004D79C5">
        <w:rPr>
          <w:rFonts w:ascii="Liberation Serif" w:hAnsi="Liberation Serif"/>
          <w:sz w:val="28"/>
          <w:szCs w:val="28"/>
        </w:rPr>
        <w:t>.</w:t>
      </w:r>
    </w:p>
    <w:p w:rsidR="00B641EB" w:rsidRPr="004D79C5" w:rsidRDefault="006504EF" w:rsidP="00351538">
      <w:pPr>
        <w:spacing w:before="0"/>
        <w:ind w:left="0" w:firstLine="709"/>
        <w:jc w:val="center"/>
        <w:rPr>
          <w:rFonts w:ascii="Liberation Serif" w:hAnsi="Liberation Serif"/>
          <w:sz w:val="28"/>
          <w:szCs w:val="28"/>
        </w:rPr>
      </w:pPr>
      <w:r>
        <w:rPr>
          <w:noProof/>
          <w:lang w:eastAsia="ru-RU"/>
        </w:rPr>
        <w:lastRenderedPageBreak/>
        <w:drawing>
          <wp:inline distT="0" distB="0" distL="0" distR="0" wp14:anchorId="6728A8AF" wp14:editId="22170C08">
            <wp:extent cx="4476585" cy="2520564"/>
            <wp:effectExtent l="0" t="0" r="19685" b="1333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67CBA" w:rsidRDefault="00767CBA" w:rsidP="00B641EB">
      <w:pPr>
        <w:spacing w:before="0"/>
        <w:ind w:left="0" w:firstLine="709"/>
        <w:rPr>
          <w:rFonts w:ascii="Liberation Serif" w:hAnsi="Liberation Serif"/>
          <w:sz w:val="28"/>
          <w:szCs w:val="28"/>
          <w:highlight w:val="yellow"/>
        </w:rPr>
      </w:pPr>
    </w:p>
    <w:p w:rsidR="003D1AB4" w:rsidRPr="004D79C5" w:rsidRDefault="003D1AB4" w:rsidP="00B641EB">
      <w:pPr>
        <w:spacing w:before="0"/>
        <w:ind w:left="0" w:firstLine="709"/>
        <w:rPr>
          <w:rFonts w:ascii="Liberation Serif" w:hAnsi="Liberation Serif"/>
          <w:sz w:val="28"/>
          <w:szCs w:val="28"/>
          <w:highlight w:val="yellow"/>
        </w:rPr>
      </w:pPr>
    </w:p>
    <w:p w:rsidR="000462D9" w:rsidRPr="004D79C5" w:rsidRDefault="009E42B0" w:rsidP="00B641EB">
      <w:pPr>
        <w:spacing w:before="0"/>
        <w:ind w:left="0" w:firstLine="709"/>
        <w:rPr>
          <w:rFonts w:ascii="Liberation Serif" w:hAnsi="Liberation Serif"/>
          <w:sz w:val="28"/>
          <w:szCs w:val="28"/>
        </w:rPr>
      </w:pPr>
      <w:r w:rsidRPr="004D79C5">
        <w:rPr>
          <w:rFonts w:ascii="Liberation Serif" w:hAnsi="Liberation Serif"/>
          <w:bCs/>
          <w:i/>
          <w:sz w:val="28"/>
          <w:szCs w:val="28"/>
        </w:rPr>
        <w:t>41.</w:t>
      </w:r>
      <w:r w:rsidRPr="004D79C5">
        <w:rPr>
          <w:rFonts w:ascii="Liberation Serif" w:hAnsi="Liberation Serif"/>
          <w:bCs/>
          <w:i/>
          <w:sz w:val="28"/>
          <w:szCs w:val="28"/>
        </w:rPr>
        <w:tab/>
        <w:t>Удельная величина потребления энергетических ресурсов в многоквартирных домах:</w:t>
      </w:r>
      <w:r w:rsidR="00132A4F" w:rsidRPr="004D79C5">
        <w:rPr>
          <w:rFonts w:ascii="Liberation Serif" w:hAnsi="Liberation Serif"/>
          <w:bCs/>
          <w:i/>
          <w:sz w:val="28"/>
          <w:szCs w:val="28"/>
        </w:rPr>
        <w:t xml:space="preserve"> </w:t>
      </w:r>
      <w:r w:rsidRPr="004D79C5">
        <w:rPr>
          <w:rFonts w:ascii="Liberation Serif" w:hAnsi="Liberation Serif"/>
          <w:bCs/>
          <w:i/>
          <w:sz w:val="28"/>
          <w:szCs w:val="28"/>
        </w:rPr>
        <w:t xml:space="preserve">электрическая энергия кВт/ч на 1 проживающего – </w:t>
      </w:r>
      <w:r w:rsidR="00195361" w:rsidRPr="004D79C5">
        <w:rPr>
          <w:rFonts w:ascii="Liberation Serif" w:hAnsi="Liberation Serif"/>
          <w:bCs/>
          <w:i/>
          <w:sz w:val="28"/>
          <w:szCs w:val="28"/>
        </w:rPr>
        <w:t>15</w:t>
      </w:r>
      <w:r w:rsidRPr="004D79C5">
        <w:rPr>
          <w:rFonts w:ascii="Liberation Serif" w:hAnsi="Liberation Serif"/>
          <w:bCs/>
          <w:i/>
          <w:sz w:val="28"/>
          <w:szCs w:val="28"/>
        </w:rPr>
        <w:t>0,0; тепловая энергия</w:t>
      </w:r>
      <w:r w:rsidR="00B05BCA" w:rsidRPr="004D79C5">
        <w:rPr>
          <w:rFonts w:ascii="Liberation Serif" w:hAnsi="Liberation Serif"/>
          <w:bCs/>
          <w:i/>
          <w:sz w:val="28"/>
          <w:szCs w:val="28"/>
        </w:rPr>
        <w:t xml:space="preserve"> </w:t>
      </w:r>
      <w:r w:rsidRPr="004D79C5">
        <w:rPr>
          <w:rFonts w:ascii="Liberation Serif" w:hAnsi="Liberation Serif"/>
          <w:bCs/>
          <w:i/>
          <w:sz w:val="28"/>
          <w:szCs w:val="28"/>
        </w:rPr>
        <w:t xml:space="preserve">Гкал на 1 </w:t>
      </w:r>
      <w:proofErr w:type="spellStart"/>
      <w:r w:rsidRPr="004D79C5">
        <w:rPr>
          <w:rFonts w:ascii="Liberation Serif" w:hAnsi="Liberation Serif"/>
          <w:bCs/>
          <w:i/>
          <w:sz w:val="28"/>
          <w:szCs w:val="28"/>
        </w:rPr>
        <w:t>кв</w:t>
      </w:r>
      <w:proofErr w:type="gramStart"/>
      <w:r w:rsidRPr="004D79C5">
        <w:rPr>
          <w:rFonts w:ascii="Liberation Serif" w:hAnsi="Liberation Serif"/>
          <w:bCs/>
          <w:i/>
          <w:sz w:val="28"/>
          <w:szCs w:val="28"/>
        </w:rPr>
        <w:t>.м</w:t>
      </w:r>
      <w:proofErr w:type="gramEnd"/>
      <w:r w:rsidRPr="004D79C5">
        <w:rPr>
          <w:rFonts w:ascii="Liberation Serif" w:hAnsi="Liberation Serif"/>
          <w:bCs/>
          <w:i/>
          <w:sz w:val="28"/>
          <w:szCs w:val="28"/>
        </w:rPr>
        <w:t>етр</w:t>
      </w:r>
      <w:proofErr w:type="spellEnd"/>
      <w:r w:rsidRPr="004D79C5">
        <w:rPr>
          <w:rFonts w:ascii="Liberation Serif" w:hAnsi="Liberation Serif"/>
          <w:bCs/>
          <w:i/>
          <w:sz w:val="28"/>
          <w:szCs w:val="28"/>
        </w:rPr>
        <w:t xml:space="preserve"> общей площади – 0,</w:t>
      </w:r>
      <w:r w:rsidR="00195361" w:rsidRPr="004D79C5">
        <w:rPr>
          <w:rFonts w:ascii="Liberation Serif" w:hAnsi="Liberation Serif"/>
          <w:bCs/>
          <w:i/>
          <w:sz w:val="28"/>
          <w:szCs w:val="28"/>
        </w:rPr>
        <w:t>03</w:t>
      </w:r>
      <w:r w:rsidRPr="004D79C5">
        <w:rPr>
          <w:rFonts w:ascii="Liberation Serif" w:hAnsi="Liberation Serif"/>
          <w:bCs/>
          <w:i/>
          <w:sz w:val="28"/>
          <w:szCs w:val="28"/>
        </w:rPr>
        <w:t xml:space="preserve">; горячее водоснабжение на территории Шалинского городского округа отсутствует; холодная вода  </w:t>
      </w:r>
      <w:proofErr w:type="spellStart"/>
      <w:r w:rsidRPr="004D79C5">
        <w:rPr>
          <w:rFonts w:ascii="Liberation Serif" w:hAnsi="Liberation Serif"/>
          <w:bCs/>
          <w:i/>
          <w:sz w:val="28"/>
          <w:szCs w:val="28"/>
        </w:rPr>
        <w:t>куб.метров</w:t>
      </w:r>
      <w:proofErr w:type="spellEnd"/>
      <w:r w:rsidRPr="004D79C5">
        <w:rPr>
          <w:rFonts w:ascii="Liberation Serif" w:hAnsi="Liberation Serif"/>
          <w:bCs/>
          <w:i/>
          <w:sz w:val="28"/>
          <w:szCs w:val="28"/>
        </w:rPr>
        <w:t xml:space="preserve"> на 1 проживающего</w:t>
      </w:r>
      <w:r w:rsidR="002942CE" w:rsidRPr="004D79C5">
        <w:rPr>
          <w:rFonts w:ascii="Liberation Serif" w:hAnsi="Liberation Serif"/>
          <w:bCs/>
          <w:i/>
          <w:sz w:val="28"/>
          <w:szCs w:val="28"/>
        </w:rPr>
        <w:t xml:space="preserve"> – 3</w:t>
      </w:r>
      <w:r w:rsidR="00B05BCA" w:rsidRPr="004D79C5">
        <w:rPr>
          <w:rFonts w:ascii="Liberation Serif" w:hAnsi="Liberation Serif"/>
          <w:bCs/>
          <w:i/>
          <w:sz w:val="28"/>
          <w:szCs w:val="28"/>
        </w:rPr>
        <w:t>,</w:t>
      </w:r>
      <w:r w:rsidR="002942CE" w:rsidRPr="004D79C5">
        <w:rPr>
          <w:rFonts w:ascii="Liberation Serif" w:hAnsi="Liberation Serif"/>
          <w:bCs/>
          <w:i/>
          <w:sz w:val="28"/>
          <w:szCs w:val="28"/>
        </w:rPr>
        <w:t>6</w:t>
      </w:r>
      <w:r w:rsidR="00195361" w:rsidRPr="004D79C5">
        <w:rPr>
          <w:rFonts w:ascii="Liberation Serif" w:hAnsi="Liberation Serif"/>
          <w:bCs/>
          <w:i/>
          <w:sz w:val="28"/>
          <w:szCs w:val="28"/>
        </w:rPr>
        <w:t>, природный газ отсутствует</w:t>
      </w:r>
      <w:r w:rsidRPr="004D79C5">
        <w:rPr>
          <w:rFonts w:ascii="Liberation Serif" w:hAnsi="Liberation Serif"/>
          <w:bCs/>
          <w:i/>
          <w:sz w:val="28"/>
          <w:szCs w:val="28"/>
        </w:rPr>
        <w:t>.</w:t>
      </w:r>
    </w:p>
    <w:p w:rsidR="009E42B0" w:rsidRPr="004D79C5" w:rsidRDefault="009E42B0" w:rsidP="009E42B0">
      <w:pPr>
        <w:autoSpaceDE w:val="0"/>
        <w:autoSpaceDN w:val="0"/>
        <w:adjustRightInd w:val="0"/>
        <w:spacing w:before="0"/>
        <w:ind w:left="0" w:firstLine="709"/>
        <w:rPr>
          <w:rFonts w:ascii="Liberation Serif" w:hAnsi="Liberation Serif"/>
          <w:bCs/>
          <w:i/>
          <w:sz w:val="28"/>
          <w:szCs w:val="28"/>
          <w:highlight w:val="yellow"/>
        </w:rPr>
      </w:pPr>
    </w:p>
    <w:p w:rsidR="000462D9" w:rsidRPr="004D79C5" w:rsidRDefault="009E42B0" w:rsidP="009E42B0">
      <w:pPr>
        <w:autoSpaceDE w:val="0"/>
        <w:autoSpaceDN w:val="0"/>
        <w:adjustRightInd w:val="0"/>
        <w:spacing w:before="0"/>
        <w:ind w:left="0" w:firstLine="709"/>
        <w:rPr>
          <w:rFonts w:ascii="Liberation Serif" w:hAnsi="Liberation Serif"/>
          <w:bCs/>
          <w:i/>
          <w:sz w:val="28"/>
          <w:szCs w:val="28"/>
        </w:rPr>
      </w:pPr>
      <w:r w:rsidRPr="004D79C5">
        <w:rPr>
          <w:rFonts w:ascii="Liberation Serif" w:hAnsi="Liberation Serif"/>
          <w:bCs/>
          <w:i/>
          <w:sz w:val="28"/>
          <w:szCs w:val="28"/>
        </w:rPr>
        <w:t xml:space="preserve">42. Удельная величина потребления энергетических ресурсов муниципальными бюджетными учреждениями: электрическая энергия кВт/ч на 1 человека населения – </w:t>
      </w:r>
      <w:r w:rsidR="002942CE" w:rsidRPr="004D79C5">
        <w:rPr>
          <w:rFonts w:ascii="Liberation Serif" w:hAnsi="Liberation Serif"/>
          <w:bCs/>
          <w:i/>
          <w:sz w:val="28"/>
          <w:szCs w:val="28"/>
        </w:rPr>
        <w:t>9,45</w:t>
      </w:r>
      <w:r w:rsidRPr="004D79C5">
        <w:rPr>
          <w:rFonts w:ascii="Liberation Serif" w:hAnsi="Liberation Serif"/>
          <w:bCs/>
          <w:i/>
          <w:sz w:val="28"/>
          <w:szCs w:val="28"/>
        </w:rPr>
        <w:t xml:space="preserve">; тепловая энергия Гкал на 1 </w:t>
      </w:r>
      <w:proofErr w:type="spellStart"/>
      <w:r w:rsidRPr="004D79C5">
        <w:rPr>
          <w:rFonts w:ascii="Liberation Serif" w:hAnsi="Liberation Serif"/>
          <w:bCs/>
          <w:i/>
          <w:sz w:val="28"/>
          <w:szCs w:val="28"/>
        </w:rPr>
        <w:t>кв</w:t>
      </w:r>
      <w:proofErr w:type="gramStart"/>
      <w:r w:rsidRPr="004D79C5">
        <w:rPr>
          <w:rFonts w:ascii="Liberation Serif" w:hAnsi="Liberation Serif"/>
          <w:bCs/>
          <w:i/>
          <w:sz w:val="28"/>
          <w:szCs w:val="28"/>
        </w:rPr>
        <w:t>.м</w:t>
      </w:r>
      <w:proofErr w:type="gramEnd"/>
      <w:r w:rsidRPr="004D79C5">
        <w:rPr>
          <w:rFonts w:ascii="Liberation Serif" w:hAnsi="Liberation Serif"/>
          <w:bCs/>
          <w:i/>
          <w:sz w:val="28"/>
          <w:szCs w:val="28"/>
        </w:rPr>
        <w:t>етр</w:t>
      </w:r>
      <w:proofErr w:type="spellEnd"/>
      <w:r w:rsidRPr="004D79C5">
        <w:rPr>
          <w:rFonts w:ascii="Liberation Serif" w:hAnsi="Liberation Serif"/>
          <w:bCs/>
          <w:i/>
          <w:sz w:val="28"/>
          <w:szCs w:val="28"/>
        </w:rPr>
        <w:t xml:space="preserve"> общей площади – 0,18; холодная вода </w:t>
      </w:r>
      <w:proofErr w:type="spellStart"/>
      <w:r w:rsidRPr="004D79C5">
        <w:rPr>
          <w:rFonts w:ascii="Liberation Serif" w:hAnsi="Liberation Serif"/>
          <w:bCs/>
          <w:i/>
          <w:sz w:val="28"/>
          <w:szCs w:val="28"/>
        </w:rPr>
        <w:t>куб.метров</w:t>
      </w:r>
      <w:proofErr w:type="spellEnd"/>
      <w:r w:rsidRPr="004D79C5">
        <w:rPr>
          <w:rFonts w:ascii="Liberation Serif" w:hAnsi="Liberation Serif"/>
          <w:bCs/>
          <w:i/>
          <w:sz w:val="28"/>
          <w:szCs w:val="28"/>
        </w:rPr>
        <w:t xml:space="preserve"> на 1 человека населения – 1,11</w:t>
      </w:r>
      <w:r w:rsidR="00F13D1A" w:rsidRPr="004D79C5">
        <w:rPr>
          <w:rFonts w:ascii="Liberation Serif" w:hAnsi="Liberation Serif"/>
          <w:bCs/>
          <w:i/>
          <w:sz w:val="28"/>
          <w:szCs w:val="28"/>
        </w:rPr>
        <w:t>.</w:t>
      </w:r>
    </w:p>
    <w:p w:rsidR="00907D04" w:rsidRPr="004D79C5" w:rsidRDefault="00907D04" w:rsidP="009E42B0">
      <w:pPr>
        <w:autoSpaceDE w:val="0"/>
        <w:autoSpaceDN w:val="0"/>
        <w:adjustRightInd w:val="0"/>
        <w:spacing w:before="0"/>
        <w:ind w:left="0" w:firstLine="709"/>
        <w:rPr>
          <w:rFonts w:ascii="Liberation Serif" w:hAnsi="Liberation Serif"/>
          <w:bCs/>
          <w:i/>
          <w:sz w:val="28"/>
          <w:szCs w:val="28"/>
          <w:highlight w:val="yellow"/>
        </w:rPr>
      </w:pPr>
    </w:p>
    <w:p w:rsidR="00907D04" w:rsidRPr="004D79C5" w:rsidRDefault="00907D04" w:rsidP="003D1AB4">
      <w:pPr>
        <w:autoSpaceDE w:val="0"/>
        <w:autoSpaceDN w:val="0"/>
        <w:adjustRightInd w:val="0"/>
        <w:spacing w:before="0"/>
        <w:ind w:left="0" w:firstLine="708"/>
        <w:rPr>
          <w:rFonts w:ascii="Liberation Serif" w:hAnsi="Liberation Serif"/>
          <w:sz w:val="28"/>
          <w:szCs w:val="28"/>
        </w:rPr>
      </w:pPr>
      <w:r w:rsidRPr="004D79C5">
        <w:rPr>
          <w:rFonts w:ascii="Liberation Serif" w:hAnsi="Liberation Serif"/>
          <w:bCs/>
          <w:i/>
          <w:sz w:val="28"/>
          <w:szCs w:val="28"/>
        </w:rPr>
        <w:t xml:space="preserve">43. </w:t>
      </w:r>
      <w:r w:rsidRPr="004D79C5">
        <w:rPr>
          <w:rFonts w:ascii="Liberation Serif" w:hAnsi="Liberation Serif"/>
          <w:i/>
          <w:sz w:val="28"/>
          <w:szCs w:val="28"/>
        </w:rPr>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w:t>
      </w:r>
      <w:r w:rsidR="00FD47E2" w:rsidRPr="004D79C5">
        <w:rPr>
          <w:rFonts w:ascii="Liberation Serif" w:hAnsi="Liberation Serif"/>
          <w:sz w:val="28"/>
          <w:szCs w:val="28"/>
        </w:rPr>
        <w:t>в сфере культуры: 20</w:t>
      </w:r>
      <w:r w:rsidR="00B2735A" w:rsidRPr="004D79C5">
        <w:rPr>
          <w:rFonts w:ascii="Liberation Serif" w:hAnsi="Liberation Serif"/>
          <w:sz w:val="28"/>
          <w:szCs w:val="28"/>
        </w:rPr>
        <w:t>2</w:t>
      </w:r>
      <w:r w:rsidR="003D1AB4">
        <w:rPr>
          <w:rFonts w:ascii="Liberation Serif" w:hAnsi="Liberation Serif"/>
          <w:sz w:val="28"/>
          <w:szCs w:val="28"/>
        </w:rPr>
        <w:t>1</w:t>
      </w:r>
      <w:r w:rsidR="00FD47E2" w:rsidRPr="004D79C5">
        <w:rPr>
          <w:rFonts w:ascii="Liberation Serif" w:hAnsi="Liberation Serif"/>
          <w:sz w:val="28"/>
          <w:szCs w:val="28"/>
        </w:rPr>
        <w:t xml:space="preserve"> </w:t>
      </w:r>
      <w:r w:rsidR="003D1AB4">
        <w:rPr>
          <w:rFonts w:ascii="Liberation Serif" w:hAnsi="Liberation Serif"/>
          <w:sz w:val="28"/>
          <w:szCs w:val="28"/>
        </w:rPr>
        <w:t>в сфере образования составляет 84,25</w:t>
      </w:r>
      <w:r w:rsidR="00B26101" w:rsidRPr="004D79C5">
        <w:rPr>
          <w:rFonts w:ascii="Liberation Serif" w:hAnsi="Liberation Serif"/>
          <w:sz w:val="28"/>
          <w:szCs w:val="28"/>
        </w:rPr>
        <w:t xml:space="preserve"> балл</w:t>
      </w:r>
      <w:r w:rsidR="003D1AB4">
        <w:rPr>
          <w:rFonts w:ascii="Liberation Serif" w:hAnsi="Liberation Serif"/>
          <w:sz w:val="28"/>
          <w:szCs w:val="28"/>
        </w:rPr>
        <w:t>а.</w:t>
      </w:r>
      <w:bookmarkStart w:id="0" w:name="_GoBack"/>
      <w:bookmarkEnd w:id="0"/>
      <w:r w:rsidRPr="004D79C5">
        <w:rPr>
          <w:rFonts w:ascii="Liberation Serif" w:hAnsi="Liberation Serif"/>
          <w:sz w:val="28"/>
          <w:szCs w:val="28"/>
        </w:rPr>
        <w:tab/>
      </w:r>
    </w:p>
    <w:p w:rsidR="00907D04" w:rsidRPr="004D79C5" w:rsidRDefault="00907D04" w:rsidP="009E42B0">
      <w:pPr>
        <w:autoSpaceDE w:val="0"/>
        <w:autoSpaceDN w:val="0"/>
        <w:adjustRightInd w:val="0"/>
        <w:spacing w:before="0"/>
        <w:ind w:left="0" w:firstLine="709"/>
        <w:rPr>
          <w:rFonts w:ascii="Liberation Serif" w:hAnsi="Liberation Serif"/>
          <w:b/>
          <w:bCs/>
          <w:sz w:val="28"/>
          <w:szCs w:val="28"/>
        </w:rPr>
      </w:pPr>
    </w:p>
    <w:sectPr w:rsidR="00907D04" w:rsidRPr="004D79C5" w:rsidSect="00E705AA">
      <w:footerReference w:type="default" r:id="rId29"/>
      <w:pgSz w:w="11906" w:h="16838"/>
      <w:pgMar w:top="709" w:right="707" w:bottom="851"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F2" w:rsidRDefault="008A3CF2" w:rsidP="003A6F6C">
      <w:pPr>
        <w:spacing w:before="0"/>
      </w:pPr>
      <w:r>
        <w:separator/>
      </w:r>
    </w:p>
  </w:endnote>
  <w:endnote w:type="continuationSeparator" w:id="0">
    <w:p w:rsidR="008A3CF2" w:rsidRDefault="008A3CF2" w:rsidP="003A6F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12" w:rsidRDefault="00C85912">
    <w:pPr>
      <w:pStyle w:val="ac"/>
      <w:jc w:val="right"/>
    </w:pPr>
    <w:r>
      <w:fldChar w:fldCharType="begin"/>
    </w:r>
    <w:r>
      <w:instrText xml:space="preserve"> PAGE   \* MERGEFORMAT </w:instrText>
    </w:r>
    <w:r>
      <w:fldChar w:fldCharType="separate"/>
    </w:r>
    <w:r w:rsidR="003D1AB4">
      <w:rPr>
        <w:noProof/>
      </w:rPr>
      <w:t>24</w:t>
    </w:r>
    <w:r>
      <w:rPr>
        <w:noProof/>
      </w:rPr>
      <w:fldChar w:fldCharType="end"/>
    </w:r>
  </w:p>
  <w:p w:rsidR="00C85912" w:rsidRDefault="00C859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F2" w:rsidRDefault="008A3CF2" w:rsidP="003A6F6C">
      <w:pPr>
        <w:spacing w:before="0"/>
      </w:pPr>
      <w:r>
        <w:separator/>
      </w:r>
    </w:p>
  </w:footnote>
  <w:footnote w:type="continuationSeparator" w:id="0">
    <w:p w:rsidR="008A3CF2" w:rsidRDefault="008A3CF2" w:rsidP="003A6F6C">
      <w:pPr>
        <w:spacing w:before="0"/>
      </w:pPr>
      <w:r>
        <w:continuationSeparator/>
      </w:r>
    </w:p>
  </w:footnote>
  <w:footnote w:id="1">
    <w:p w:rsidR="008D57E2" w:rsidRDefault="008D57E2" w:rsidP="008D57E2">
      <w:pPr>
        <w:pStyle w:val="af7"/>
      </w:pPr>
      <w:r>
        <w:rPr>
          <w:rStyle w:val="a3"/>
        </w:rPr>
        <w:footnoteRef/>
      </w:r>
      <w:r>
        <w:t xml:space="preserve"> Далее - </w:t>
      </w:r>
      <w:proofErr w:type="spellStart"/>
      <w:r>
        <w:t>ШЦРК</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C77"/>
    <w:multiLevelType w:val="hybridMultilevel"/>
    <w:tmpl w:val="704C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2056BF"/>
    <w:multiLevelType w:val="hybridMultilevel"/>
    <w:tmpl w:val="409E7EA4"/>
    <w:lvl w:ilvl="0" w:tplc="F3A45D9A">
      <w:start w:val="1"/>
      <w:numFmt w:val="decimal"/>
      <w:lvlText w:val="%1."/>
      <w:lvlJc w:val="left"/>
      <w:pPr>
        <w:ind w:left="360"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15772D04"/>
    <w:multiLevelType w:val="hybridMultilevel"/>
    <w:tmpl w:val="367EFD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B2461EE"/>
    <w:multiLevelType w:val="hybridMultilevel"/>
    <w:tmpl w:val="794254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046586A"/>
    <w:multiLevelType w:val="hybridMultilevel"/>
    <w:tmpl w:val="AF6EA5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019F8"/>
    <w:multiLevelType w:val="hybridMultilevel"/>
    <w:tmpl w:val="7D28E4E2"/>
    <w:lvl w:ilvl="0" w:tplc="58C886E2">
      <w:start w:val="1"/>
      <w:numFmt w:val="decimal"/>
      <w:lvlText w:val="%1."/>
      <w:lvlJc w:val="left"/>
      <w:pPr>
        <w:tabs>
          <w:tab w:val="num" w:pos="360"/>
        </w:tabs>
        <w:ind w:left="360" w:hanging="360"/>
      </w:pPr>
      <w:rPr>
        <w:strike w:val="0"/>
        <w:dstrike w:val="0"/>
        <w:color w:val="auto"/>
        <w:u w:val="none"/>
        <w:effect w:val="none"/>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F0E75B6"/>
    <w:multiLevelType w:val="hybridMultilevel"/>
    <w:tmpl w:val="1E5AE904"/>
    <w:lvl w:ilvl="0" w:tplc="34DAE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2833CC"/>
    <w:multiLevelType w:val="hybridMultilevel"/>
    <w:tmpl w:val="9738C058"/>
    <w:lvl w:ilvl="0" w:tplc="5B0A12D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36975CD"/>
    <w:multiLevelType w:val="hybridMultilevel"/>
    <w:tmpl w:val="17AEB3C4"/>
    <w:lvl w:ilvl="0" w:tplc="7EE820AE">
      <w:start w:val="1"/>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3DD5AE2"/>
    <w:multiLevelType w:val="hybridMultilevel"/>
    <w:tmpl w:val="FA9E4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BC0B41"/>
    <w:multiLevelType w:val="hybridMultilevel"/>
    <w:tmpl w:val="BAB2B428"/>
    <w:lvl w:ilvl="0" w:tplc="5B0A12D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nsid w:val="43C803FC"/>
    <w:multiLevelType w:val="hybridMultilevel"/>
    <w:tmpl w:val="73E82FB8"/>
    <w:lvl w:ilvl="0" w:tplc="C584EC44">
      <w:numFmt w:val="bullet"/>
      <w:lvlText w:val="-"/>
      <w:lvlJc w:val="left"/>
      <w:pPr>
        <w:tabs>
          <w:tab w:val="num" w:pos="525"/>
        </w:tabs>
        <w:ind w:left="525" w:hanging="52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9A04622"/>
    <w:multiLevelType w:val="hybridMultilevel"/>
    <w:tmpl w:val="714E5DEC"/>
    <w:lvl w:ilvl="0" w:tplc="310E5E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3855F3D"/>
    <w:multiLevelType w:val="hybridMultilevel"/>
    <w:tmpl w:val="C35C4EE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BDA5841"/>
    <w:multiLevelType w:val="hybridMultilevel"/>
    <w:tmpl w:val="06FEB028"/>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CC1CA9"/>
    <w:multiLevelType w:val="hybridMultilevel"/>
    <w:tmpl w:val="5E9E57BC"/>
    <w:lvl w:ilvl="0" w:tplc="E97829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B407A9"/>
    <w:multiLevelType w:val="hybridMultilevel"/>
    <w:tmpl w:val="FF307156"/>
    <w:lvl w:ilvl="0" w:tplc="DC6E2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0"/>
  </w:num>
  <w:num w:numId="10">
    <w:abstractNumId w:val="10"/>
  </w:num>
  <w:num w:numId="11">
    <w:abstractNumId w:val="14"/>
  </w:num>
  <w:num w:numId="12">
    <w:abstractNumId w:val="16"/>
  </w:num>
  <w:num w:numId="13">
    <w:abstractNumId w:val="6"/>
  </w:num>
  <w:num w:numId="14">
    <w:abstractNumId w:val="15"/>
  </w:num>
  <w:num w:numId="15">
    <w:abstractNumId w:val="1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F0"/>
    <w:rsid w:val="00001EB6"/>
    <w:rsid w:val="00002920"/>
    <w:rsid w:val="000039C8"/>
    <w:rsid w:val="000075B9"/>
    <w:rsid w:val="00010D5F"/>
    <w:rsid w:val="00011576"/>
    <w:rsid w:val="00011622"/>
    <w:rsid w:val="000124D0"/>
    <w:rsid w:val="000204E6"/>
    <w:rsid w:val="00023A8A"/>
    <w:rsid w:val="0002428F"/>
    <w:rsid w:val="000335D8"/>
    <w:rsid w:val="00033EE2"/>
    <w:rsid w:val="00034040"/>
    <w:rsid w:val="00034580"/>
    <w:rsid w:val="0004239B"/>
    <w:rsid w:val="00044568"/>
    <w:rsid w:val="000462D9"/>
    <w:rsid w:val="00046630"/>
    <w:rsid w:val="00046D8D"/>
    <w:rsid w:val="00050436"/>
    <w:rsid w:val="00053C9D"/>
    <w:rsid w:val="00054E70"/>
    <w:rsid w:val="00056458"/>
    <w:rsid w:val="00060633"/>
    <w:rsid w:val="00061EB7"/>
    <w:rsid w:val="000626C8"/>
    <w:rsid w:val="0006348E"/>
    <w:rsid w:val="0006447A"/>
    <w:rsid w:val="0006692F"/>
    <w:rsid w:val="000729E5"/>
    <w:rsid w:val="0007348A"/>
    <w:rsid w:val="00083500"/>
    <w:rsid w:val="00083694"/>
    <w:rsid w:val="00084781"/>
    <w:rsid w:val="00087B61"/>
    <w:rsid w:val="000954BA"/>
    <w:rsid w:val="000A04C0"/>
    <w:rsid w:val="000A4729"/>
    <w:rsid w:val="000B1B62"/>
    <w:rsid w:val="000B2024"/>
    <w:rsid w:val="000C40CA"/>
    <w:rsid w:val="000D07BF"/>
    <w:rsid w:val="000D1597"/>
    <w:rsid w:val="000D3226"/>
    <w:rsid w:val="000D3A09"/>
    <w:rsid w:val="000D4E04"/>
    <w:rsid w:val="000D6498"/>
    <w:rsid w:val="000E2471"/>
    <w:rsid w:val="000E27AD"/>
    <w:rsid w:val="000E3067"/>
    <w:rsid w:val="000E37FA"/>
    <w:rsid w:val="000E5369"/>
    <w:rsid w:val="000E5708"/>
    <w:rsid w:val="000E68DD"/>
    <w:rsid w:val="000F1D9B"/>
    <w:rsid w:val="000F445A"/>
    <w:rsid w:val="00102430"/>
    <w:rsid w:val="001040F5"/>
    <w:rsid w:val="00107801"/>
    <w:rsid w:val="00110986"/>
    <w:rsid w:val="00115096"/>
    <w:rsid w:val="00121CCD"/>
    <w:rsid w:val="001237B9"/>
    <w:rsid w:val="00125DA6"/>
    <w:rsid w:val="001270BC"/>
    <w:rsid w:val="00130AC0"/>
    <w:rsid w:val="0013141E"/>
    <w:rsid w:val="00132A4F"/>
    <w:rsid w:val="00135D00"/>
    <w:rsid w:val="00135ECA"/>
    <w:rsid w:val="00137B29"/>
    <w:rsid w:val="00152DE8"/>
    <w:rsid w:val="0015431D"/>
    <w:rsid w:val="00155AE0"/>
    <w:rsid w:val="00160730"/>
    <w:rsid w:val="00160F49"/>
    <w:rsid w:val="001628F7"/>
    <w:rsid w:val="001678CA"/>
    <w:rsid w:val="0017124D"/>
    <w:rsid w:val="00171AA8"/>
    <w:rsid w:val="00174350"/>
    <w:rsid w:val="001747DC"/>
    <w:rsid w:val="001757A3"/>
    <w:rsid w:val="00176D8A"/>
    <w:rsid w:val="00180045"/>
    <w:rsid w:val="00184C5B"/>
    <w:rsid w:val="00185137"/>
    <w:rsid w:val="00192C00"/>
    <w:rsid w:val="00192DCA"/>
    <w:rsid w:val="00195361"/>
    <w:rsid w:val="00196C01"/>
    <w:rsid w:val="00196E6B"/>
    <w:rsid w:val="001A523E"/>
    <w:rsid w:val="001A6180"/>
    <w:rsid w:val="001A6BF1"/>
    <w:rsid w:val="001A799E"/>
    <w:rsid w:val="001B21A2"/>
    <w:rsid w:val="001B6D8F"/>
    <w:rsid w:val="001C1A6E"/>
    <w:rsid w:val="001D2476"/>
    <w:rsid w:val="001D731B"/>
    <w:rsid w:val="001E31E1"/>
    <w:rsid w:val="001E6EC8"/>
    <w:rsid w:val="00205F7C"/>
    <w:rsid w:val="00206AAC"/>
    <w:rsid w:val="00206D56"/>
    <w:rsid w:val="002077CB"/>
    <w:rsid w:val="002104F9"/>
    <w:rsid w:val="002137D9"/>
    <w:rsid w:val="00214266"/>
    <w:rsid w:val="00214ADE"/>
    <w:rsid w:val="002169D7"/>
    <w:rsid w:val="00217176"/>
    <w:rsid w:val="00220611"/>
    <w:rsid w:val="002224B8"/>
    <w:rsid w:val="00223C66"/>
    <w:rsid w:val="0022489B"/>
    <w:rsid w:val="002255C8"/>
    <w:rsid w:val="00226A9C"/>
    <w:rsid w:val="002273CD"/>
    <w:rsid w:val="00232469"/>
    <w:rsid w:val="00233D0B"/>
    <w:rsid w:val="00233F29"/>
    <w:rsid w:val="002343F0"/>
    <w:rsid w:val="00237BAF"/>
    <w:rsid w:val="00237C7C"/>
    <w:rsid w:val="002423DA"/>
    <w:rsid w:val="002428E1"/>
    <w:rsid w:val="0024552C"/>
    <w:rsid w:val="002478DB"/>
    <w:rsid w:val="00250712"/>
    <w:rsid w:val="00251CA8"/>
    <w:rsid w:val="00261CD3"/>
    <w:rsid w:val="00261F6C"/>
    <w:rsid w:val="00263F3B"/>
    <w:rsid w:val="00264523"/>
    <w:rsid w:val="00266AB3"/>
    <w:rsid w:val="00266E8D"/>
    <w:rsid w:val="00270CC1"/>
    <w:rsid w:val="00274399"/>
    <w:rsid w:val="002743CB"/>
    <w:rsid w:val="002761C1"/>
    <w:rsid w:val="00280122"/>
    <w:rsid w:val="00282214"/>
    <w:rsid w:val="00285B98"/>
    <w:rsid w:val="002942CE"/>
    <w:rsid w:val="002A132E"/>
    <w:rsid w:val="002A3455"/>
    <w:rsid w:val="002A353C"/>
    <w:rsid w:val="002A58D6"/>
    <w:rsid w:val="002A6526"/>
    <w:rsid w:val="002A6954"/>
    <w:rsid w:val="002B108A"/>
    <w:rsid w:val="002B200A"/>
    <w:rsid w:val="002B2E29"/>
    <w:rsid w:val="002B311C"/>
    <w:rsid w:val="002B5974"/>
    <w:rsid w:val="002C21D1"/>
    <w:rsid w:val="002C5612"/>
    <w:rsid w:val="002C7D1B"/>
    <w:rsid w:val="002D35DC"/>
    <w:rsid w:val="002D6B27"/>
    <w:rsid w:val="002E1EE8"/>
    <w:rsid w:val="002E7416"/>
    <w:rsid w:val="002F0777"/>
    <w:rsid w:val="002F0948"/>
    <w:rsid w:val="002F1052"/>
    <w:rsid w:val="002F5E5C"/>
    <w:rsid w:val="0031459E"/>
    <w:rsid w:val="003238A9"/>
    <w:rsid w:val="003248E9"/>
    <w:rsid w:val="003279F9"/>
    <w:rsid w:val="003302E9"/>
    <w:rsid w:val="00331405"/>
    <w:rsid w:val="00332A22"/>
    <w:rsid w:val="00333B54"/>
    <w:rsid w:val="00333E7C"/>
    <w:rsid w:val="00334C5B"/>
    <w:rsid w:val="0033559F"/>
    <w:rsid w:val="00335F86"/>
    <w:rsid w:val="0033666B"/>
    <w:rsid w:val="00336F14"/>
    <w:rsid w:val="003412DA"/>
    <w:rsid w:val="00341CD3"/>
    <w:rsid w:val="003432C0"/>
    <w:rsid w:val="003502A0"/>
    <w:rsid w:val="00351538"/>
    <w:rsid w:val="00354FDA"/>
    <w:rsid w:val="00366DAD"/>
    <w:rsid w:val="003671A9"/>
    <w:rsid w:val="003728A0"/>
    <w:rsid w:val="00373AD4"/>
    <w:rsid w:val="00375F66"/>
    <w:rsid w:val="00376732"/>
    <w:rsid w:val="00376A65"/>
    <w:rsid w:val="003805B2"/>
    <w:rsid w:val="003831FC"/>
    <w:rsid w:val="003844A7"/>
    <w:rsid w:val="00384751"/>
    <w:rsid w:val="00384D9E"/>
    <w:rsid w:val="00392436"/>
    <w:rsid w:val="00397453"/>
    <w:rsid w:val="003974A6"/>
    <w:rsid w:val="003A170C"/>
    <w:rsid w:val="003A5427"/>
    <w:rsid w:val="003A55CB"/>
    <w:rsid w:val="003A55CE"/>
    <w:rsid w:val="003A6CB2"/>
    <w:rsid w:val="003A6F6C"/>
    <w:rsid w:val="003B05BC"/>
    <w:rsid w:val="003B32AC"/>
    <w:rsid w:val="003B33E4"/>
    <w:rsid w:val="003B36E6"/>
    <w:rsid w:val="003B676F"/>
    <w:rsid w:val="003C05BE"/>
    <w:rsid w:val="003C571D"/>
    <w:rsid w:val="003C6C29"/>
    <w:rsid w:val="003D1AB4"/>
    <w:rsid w:val="003D5C0C"/>
    <w:rsid w:val="003D73B4"/>
    <w:rsid w:val="003E6802"/>
    <w:rsid w:val="003F242E"/>
    <w:rsid w:val="003F29FA"/>
    <w:rsid w:val="003F4D79"/>
    <w:rsid w:val="003F687B"/>
    <w:rsid w:val="004027CC"/>
    <w:rsid w:val="00402AD3"/>
    <w:rsid w:val="0040308E"/>
    <w:rsid w:val="004031CF"/>
    <w:rsid w:val="00406CFC"/>
    <w:rsid w:val="004071D4"/>
    <w:rsid w:val="00412119"/>
    <w:rsid w:val="00425D5E"/>
    <w:rsid w:val="0042730C"/>
    <w:rsid w:val="0043349C"/>
    <w:rsid w:val="00435094"/>
    <w:rsid w:val="00440693"/>
    <w:rsid w:val="00442298"/>
    <w:rsid w:val="004426B1"/>
    <w:rsid w:val="00451401"/>
    <w:rsid w:val="00451B21"/>
    <w:rsid w:val="004544CA"/>
    <w:rsid w:val="0045713E"/>
    <w:rsid w:val="00460BEB"/>
    <w:rsid w:val="00462FD3"/>
    <w:rsid w:val="00463058"/>
    <w:rsid w:val="004648A1"/>
    <w:rsid w:val="00471124"/>
    <w:rsid w:val="004734F6"/>
    <w:rsid w:val="004745CA"/>
    <w:rsid w:val="004775C9"/>
    <w:rsid w:val="00482800"/>
    <w:rsid w:val="0048419E"/>
    <w:rsid w:val="004868FD"/>
    <w:rsid w:val="00487059"/>
    <w:rsid w:val="00490FD5"/>
    <w:rsid w:val="00492310"/>
    <w:rsid w:val="00492990"/>
    <w:rsid w:val="0049307C"/>
    <w:rsid w:val="0049389B"/>
    <w:rsid w:val="004A03E7"/>
    <w:rsid w:val="004A0EE4"/>
    <w:rsid w:val="004A2AF4"/>
    <w:rsid w:val="004A71C8"/>
    <w:rsid w:val="004B2067"/>
    <w:rsid w:val="004B21A0"/>
    <w:rsid w:val="004B40F4"/>
    <w:rsid w:val="004B593B"/>
    <w:rsid w:val="004C04B4"/>
    <w:rsid w:val="004C04E0"/>
    <w:rsid w:val="004C089E"/>
    <w:rsid w:val="004C0B9F"/>
    <w:rsid w:val="004C2D70"/>
    <w:rsid w:val="004C36BF"/>
    <w:rsid w:val="004C76DF"/>
    <w:rsid w:val="004C7953"/>
    <w:rsid w:val="004D5E06"/>
    <w:rsid w:val="004D79C5"/>
    <w:rsid w:val="004E00BA"/>
    <w:rsid w:val="004E25AA"/>
    <w:rsid w:val="004E2DB0"/>
    <w:rsid w:val="004E367B"/>
    <w:rsid w:val="004E57EE"/>
    <w:rsid w:val="004F10FD"/>
    <w:rsid w:val="004F1EC7"/>
    <w:rsid w:val="004F54C0"/>
    <w:rsid w:val="004F7CFE"/>
    <w:rsid w:val="005006AB"/>
    <w:rsid w:val="0050584C"/>
    <w:rsid w:val="00506D3E"/>
    <w:rsid w:val="00510A5E"/>
    <w:rsid w:val="005117CE"/>
    <w:rsid w:val="00512F5A"/>
    <w:rsid w:val="00513902"/>
    <w:rsid w:val="0051484B"/>
    <w:rsid w:val="00514E89"/>
    <w:rsid w:val="00517E0E"/>
    <w:rsid w:val="00520605"/>
    <w:rsid w:val="00525AE2"/>
    <w:rsid w:val="005265C7"/>
    <w:rsid w:val="00527B53"/>
    <w:rsid w:val="0053103A"/>
    <w:rsid w:val="0053113A"/>
    <w:rsid w:val="005320D3"/>
    <w:rsid w:val="00535BB2"/>
    <w:rsid w:val="00541790"/>
    <w:rsid w:val="005462FC"/>
    <w:rsid w:val="00550468"/>
    <w:rsid w:val="00552205"/>
    <w:rsid w:val="00554996"/>
    <w:rsid w:val="00555216"/>
    <w:rsid w:val="005606A2"/>
    <w:rsid w:val="005633CC"/>
    <w:rsid w:val="005658EB"/>
    <w:rsid w:val="00567FDB"/>
    <w:rsid w:val="00574310"/>
    <w:rsid w:val="005779FD"/>
    <w:rsid w:val="00581575"/>
    <w:rsid w:val="005924CC"/>
    <w:rsid w:val="005932D9"/>
    <w:rsid w:val="0059394F"/>
    <w:rsid w:val="005958EB"/>
    <w:rsid w:val="005960C7"/>
    <w:rsid w:val="005A2235"/>
    <w:rsid w:val="005A7D74"/>
    <w:rsid w:val="005C15D1"/>
    <w:rsid w:val="005C2E5F"/>
    <w:rsid w:val="005C36F4"/>
    <w:rsid w:val="005D0FE4"/>
    <w:rsid w:val="005E4A3D"/>
    <w:rsid w:val="005E6D06"/>
    <w:rsid w:val="005F5073"/>
    <w:rsid w:val="005F6B5E"/>
    <w:rsid w:val="005F7DE0"/>
    <w:rsid w:val="00607D65"/>
    <w:rsid w:val="006104E7"/>
    <w:rsid w:val="0061206C"/>
    <w:rsid w:val="006136FA"/>
    <w:rsid w:val="00613DBE"/>
    <w:rsid w:val="00616A17"/>
    <w:rsid w:val="00617BC9"/>
    <w:rsid w:val="00622188"/>
    <w:rsid w:val="00627695"/>
    <w:rsid w:val="00631717"/>
    <w:rsid w:val="00633E2B"/>
    <w:rsid w:val="006358A5"/>
    <w:rsid w:val="00637466"/>
    <w:rsid w:val="00640371"/>
    <w:rsid w:val="006407C5"/>
    <w:rsid w:val="00640829"/>
    <w:rsid w:val="0064130E"/>
    <w:rsid w:val="00641756"/>
    <w:rsid w:val="00643C8B"/>
    <w:rsid w:val="00645531"/>
    <w:rsid w:val="00650464"/>
    <w:rsid w:val="006504EF"/>
    <w:rsid w:val="00650884"/>
    <w:rsid w:val="00651338"/>
    <w:rsid w:val="006534C4"/>
    <w:rsid w:val="0065656F"/>
    <w:rsid w:val="00657740"/>
    <w:rsid w:val="00662989"/>
    <w:rsid w:val="00666F56"/>
    <w:rsid w:val="00667682"/>
    <w:rsid w:val="00674D24"/>
    <w:rsid w:val="00675B61"/>
    <w:rsid w:val="00682C6D"/>
    <w:rsid w:val="0068302A"/>
    <w:rsid w:val="00686067"/>
    <w:rsid w:val="006875F1"/>
    <w:rsid w:val="006916D0"/>
    <w:rsid w:val="006923A2"/>
    <w:rsid w:val="00692B2D"/>
    <w:rsid w:val="006942B9"/>
    <w:rsid w:val="00697D4C"/>
    <w:rsid w:val="006A2258"/>
    <w:rsid w:val="006A4779"/>
    <w:rsid w:val="006B15D5"/>
    <w:rsid w:val="006B173E"/>
    <w:rsid w:val="006B2113"/>
    <w:rsid w:val="006B288B"/>
    <w:rsid w:val="006B79C6"/>
    <w:rsid w:val="006C0DBC"/>
    <w:rsid w:val="006D1CCF"/>
    <w:rsid w:val="006D2872"/>
    <w:rsid w:val="006D3ABD"/>
    <w:rsid w:val="006D3B84"/>
    <w:rsid w:val="006D796D"/>
    <w:rsid w:val="006E48AD"/>
    <w:rsid w:val="006E61F7"/>
    <w:rsid w:val="006E70AE"/>
    <w:rsid w:val="006F19A8"/>
    <w:rsid w:val="006F1A55"/>
    <w:rsid w:val="006F6116"/>
    <w:rsid w:val="006F63A6"/>
    <w:rsid w:val="00701ED7"/>
    <w:rsid w:val="007030D5"/>
    <w:rsid w:val="00705D94"/>
    <w:rsid w:val="00712CFF"/>
    <w:rsid w:val="00713E54"/>
    <w:rsid w:val="007154F9"/>
    <w:rsid w:val="0071672C"/>
    <w:rsid w:val="00717DB3"/>
    <w:rsid w:val="00722DB8"/>
    <w:rsid w:val="00722E46"/>
    <w:rsid w:val="007244F1"/>
    <w:rsid w:val="00726C34"/>
    <w:rsid w:val="00727ED7"/>
    <w:rsid w:val="007301B5"/>
    <w:rsid w:val="00730B44"/>
    <w:rsid w:val="00730C88"/>
    <w:rsid w:val="0073304F"/>
    <w:rsid w:val="007339D4"/>
    <w:rsid w:val="007343BC"/>
    <w:rsid w:val="00735C89"/>
    <w:rsid w:val="007423E9"/>
    <w:rsid w:val="00742EA3"/>
    <w:rsid w:val="00744669"/>
    <w:rsid w:val="007446FD"/>
    <w:rsid w:val="00744D8F"/>
    <w:rsid w:val="0074595D"/>
    <w:rsid w:val="00746119"/>
    <w:rsid w:val="00746A62"/>
    <w:rsid w:val="00746DAD"/>
    <w:rsid w:val="00754641"/>
    <w:rsid w:val="00756ECF"/>
    <w:rsid w:val="0076230B"/>
    <w:rsid w:val="00764095"/>
    <w:rsid w:val="00764A13"/>
    <w:rsid w:val="00767CBA"/>
    <w:rsid w:val="00770A67"/>
    <w:rsid w:val="00777A67"/>
    <w:rsid w:val="007802FC"/>
    <w:rsid w:val="0078318B"/>
    <w:rsid w:val="00785C97"/>
    <w:rsid w:val="00787252"/>
    <w:rsid w:val="00787490"/>
    <w:rsid w:val="007962D8"/>
    <w:rsid w:val="007A0B9E"/>
    <w:rsid w:val="007A3A83"/>
    <w:rsid w:val="007A5012"/>
    <w:rsid w:val="007A5FE6"/>
    <w:rsid w:val="007B4DAB"/>
    <w:rsid w:val="007B58E2"/>
    <w:rsid w:val="007C118D"/>
    <w:rsid w:val="007C2BB6"/>
    <w:rsid w:val="007C36E9"/>
    <w:rsid w:val="007C56F0"/>
    <w:rsid w:val="007C5BD9"/>
    <w:rsid w:val="007C5DE8"/>
    <w:rsid w:val="007C7860"/>
    <w:rsid w:val="007D1154"/>
    <w:rsid w:val="007D3844"/>
    <w:rsid w:val="007D573C"/>
    <w:rsid w:val="007E6360"/>
    <w:rsid w:val="007F0F8C"/>
    <w:rsid w:val="007F13DF"/>
    <w:rsid w:val="007F18CC"/>
    <w:rsid w:val="007F3619"/>
    <w:rsid w:val="007F47FC"/>
    <w:rsid w:val="007F5894"/>
    <w:rsid w:val="007F5EA3"/>
    <w:rsid w:val="00800E7F"/>
    <w:rsid w:val="008010A5"/>
    <w:rsid w:val="00804712"/>
    <w:rsid w:val="0080650A"/>
    <w:rsid w:val="00806B2A"/>
    <w:rsid w:val="0081597B"/>
    <w:rsid w:val="008203DD"/>
    <w:rsid w:val="00822615"/>
    <w:rsid w:val="00826403"/>
    <w:rsid w:val="00827E44"/>
    <w:rsid w:val="0083229D"/>
    <w:rsid w:val="008337C7"/>
    <w:rsid w:val="008459BB"/>
    <w:rsid w:val="00862129"/>
    <w:rsid w:val="00862422"/>
    <w:rsid w:val="0086390C"/>
    <w:rsid w:val="00863AAA"/>
    <w:rsid w:val="00863D28"/>
    <w:rsid w:val="00864020"/>
    <w:rsid w:val="008800BB"/>
    <w:rsid w:val="0089071D"/>
    <w:rsid w:val="008923D7"/>
    <w:rsid w:val="008969AA"/>
    <w:rsid w:val="008A38CF"/>
    <w:rsid w:val="008A3CF2"/>
    <w:rsid w:val="008A4DAA"/>
    <w:rsid w:val="008A55B7"/>
    <w:rsid w:val="008A62CE"/>
    <w:rsid w:val="008A637E"/>
    <w:rsid w:val="008A706C"/>
    <w:rsid w:val="008B094E"/>
    <w:rsid w:val="008B0A28"/>
    <w:rsid w:val="008B4A4A"/>
    <w:rsid w:val="008B7FF4"/>
    <w:rsid w:val="008C104E"/>
    <w:rsid w:val="008C2779"/>
    <w:rsid w:val="008C2A5A"/>
    <w:rsid w:val="008C2D06"/>
    <w:rsid w:val="008C50FF"/>
    <w:rsid w:val="008C511F"/>
    <w:rsid w:val="008D290F"/>
    <w:rsid w:val="008D3AD9"/>
    <w:rsid w:val="008D47A5"/>
    <w:rsid w:val="008D57E2"/>
    <w:rsid w:val="008D722D"/>
    <w:rsid w:val="008E2204"/>
    <w:rsid w:val="008E7E17"/>
    <w:rsid w:val="008F009E"/>
    <w:rsid w:val="008F1915"/>
    <w:rsid w:val="008F62AA"/>
    <w:rsid w:val="0090128B"/>
    <w:rsid w:val="00907D04"/>
    <w:rsid w:val="009106AE"/>
    <w:rsid w:val="00910B9E"/>
    <w:rsid w:val="0091355A"/>
    <w:rsid w:val="00922A8B"/>
    <w:rsid w:val="00922E71"/>
    <w:rsid w:val="00922F37"/>
    <w:rsid w:val="00927FC9"/>
    <w:rsid w:val="009315E9"/>
    <w:rsid w:val="009342BA"/>
    <w:rsid w:val="00943785"/>
    <w:rsid w:val="00953B9E"/>
    <w:rsid w:val="00953F02"/>
    <w:rsid w:val="009546ED"/>
    <w:rsid w:val="009547D6"/>
    <w:rsid w:val="00957219"/>
    <w:rsid w:val="00960CA9"/>
    <w:rsid w:val="009630BB"/>
    <w:rsid w:val="00963680"/>
    <w:rsid w:val="0096767E"/>
    <w:rsid w:val="0097709D"/>
    <w:rsid w:val="00982AB1"/>
    <w:rsid w:val="0098394F"/>
    <w:rsid w:val="00984526"/>
    <w:rsid w:val="009971C8"/>
    <w:rsid w:val="009A3F1D"/>
    <w:rsid w:val="009A421C"/>
    <w:rsid w:val="009A59A7"/>
    <w:rsid w:val="009A6594"/>
    <w:rsid w:val="009A7F09"/>
    <w:rsid w:val="009B0D39"/>
    <w:rsid w:val="009B247F"/>
    <w:rsid w:val="009B43C3"/>
    <w:rsid w:val="009B7999"/>
    <w:rsid w:val="009C3540"/>
    <w:rsid w:val="009D3E7E"/>
    <w:rsid w:val="009D443E"/>
    <w:rsid w:val="009E1699"/>
    <w:rsid w:val="009E1AF3"/>
    <w:rsid w:val="009E1DE1"/>
    <w:rsid w:val="009E42B0"/>
    <w:rsid w:val="009E6344"/>
    <w:rsid w:val="009E7987"/>
    <w:rsid w:val="009F67D4"/>
    <w:rsid w:val="009F69C2"/>
    <w:rsid w:val="009F7705"/>
    <w:rsid w:val="009F79C0"/>
    <w:rsid w:val="00A05F9D"/>
    <w:rsid w:val="00A07336"/>
    <w:rsid w:val="00A07BB2"/>
    <w:rsid w:val="00A07C37"/>
    <w:rsid w:val="00A10CDA"/>
    <w:rsid w:val="00A132BE"/>
    <w:rsid w:val="00A14B5C"/>
    <w:rsid w:val="00A15A86"/>
    <w:rsid w:val="00A15DEC"/>
    <w:rsid w:val="00A20F71"/>
    <w:rsid w:val="00A227A0"/>
    <w:rsid w:val="00A22ADD"/>
    <w:rsid w:val="00A24098"/>
    <w:rsid w:val="00A25724"/>
    <w:rsid w:val="00A25BC8"/>
    <w:rsid w:val="00A33EAB"/>
    <w:rsid w:val="00A37669"/>
    <w:rsid w:val="00A37824"/>
    <w:rsid w:val="00A41C09"/>
    <w:rsid w:val="00A44024"/>
    <w:rsid w:val="00A454C9"/>
    <w:rsid w:val="00A459C6"/>
    <w:rsid w:val="00A5374B"/>
    <w:rsid w:val="00A54A47"/>
    <w:rsid w:val="00A55775"/>
    <w:rsid w:val="00A564E6"/>
    <w:rsid w:val="00A56943"/>
    <w:rsid w:val="00A60341"/>
    <w:rsid w:val="00A60D5E"/>
    <w:rsid w:val="00A6304A"/>
    <w:rsid w:val="00A70C4B"/>
    <w:rsid w:val="00A70D84"/>
    <w:rsid w:val="00A749B7"/>
    <w:rsid w:val="00A76AD4"/>
    <w:rsid w:val="00A805A8"/>
    <w:rsid w:val="00A81E47"/>
    <w:rsid w:val="00A824A7"/>
    <w:rsid w:val="00A8446D"/>
    <w:rsid w:val="00A8702C"/>
    <w:rsid w:val="00A8722D"/>
    <w:rsid w:val="00A91369"/>
    <w:rsid w:val="00A934DD"/>
    <w:rsid w:val="00A934EC"/>
    <w:rsid w:val="00A936EF"/>
    <w:rsid w:val="00AA0584"/>
    <w:rsid w:val="00AA48D0"/>
    <w:rsid w:val="00AA686E"/>
    <w:rsid w:val="00AA7A80"/>
    <w:rsid w:val="00AB09AA"/>
    <w:rsid w:val="00AB40B0"/>
    <w:rsid w:val="00AC3B22"/>
    <w:rsid w:val="00AC5DFC"/>
    <w:rsid w:val="00AC6325"/>
    <w:rsid w:val="00AD3C83"/>
    <w:rsid w:val="00AD5748"/>
    <w:rsid w:val="00AD634F"/>
    <w:rsid w:val="00AD6A60"/>
    <w:rsid w:val="00AE0D12"/>
    <w:rsid w:val="00AE57AA"/>
    <w:rsid w:val="00AE5EB6"/>
    <w:rsid w:val="00AE7E3A"/>
    <w:rsid w:val="00AF4136"/>
    <w:rsid w:val="00AF4F99"/>
    <w:rsid w:val="00AF53F0"/>
    <w:rsid w:val="00B017F1"/>
    <w:rsid w:val="00B02035"/>
    <w:rsid w:val="00B03EDB"/>
    <w:rsid w:val="00B0504C"/>
    <w:rsid w:val="00B05BCA"/>
    <w:rsid w:val="00B106A2"/>
    <w:rsid w:val="00B12771"/>
    <w:rsid w:val="00B1332B"/>
    <w:rsid w:val="00B13361"/>
    <w:rsid w:val="00B13A3B"/>
    <w:rsid w:val="00B14E61"/>
    <w:rsid w:val="00B1612E"/>
    <w:rsid w:val="00B21D7F"/>
    <w:rsid w:val="00B241DA"/>
    <w:rsid w:val="00B258AD"/>
    <w:rsid w:val="00B25BFD"/>
    <w:rsid w:val="00B25C8C"/>
    <w:rsid w:val="00B26101"/>
    <w:rsid w:val="00B2735A"/>
    <w:rsid w:val="00B307BC"/>
    <w:rsid w:val="00B3089B"/>
    <w:rsid w:val="00B31755"/>
    <w:rsid w:val="00B34FB0"/>
    <w:rsid w:val="00B36C2A"/>
    <w:rsid w:val="00B41BA8"/>
    <w:rsid w:val="00B43CC4"/>
    <w:rsid w:val="00B4462D"/>
    <w:rsid w:val="00B47F59"/>
    <w:rsid w:val="00B521C7"/>
    <w:rsid w:val="00B546FC"/>
    <w:rsid w:val="00B548E8"/>
    <w:rsid w:val="00B55684"/>
    <w:rsid w:val="00B56A30"/>
    <w:rsid w:val="00B6134F"/>
    <w:rsid w:val="00B617F6"/>
    <w:rsid w:val="00B641EB"/>
    <w:rsid w:val="00B649A3"/>
    <w:rsid w:val="00B65C1E"/>
    <w:rsid w:val="00B70D44"/>
    <w:rsid w:val="00B72520"/>
    <w:rsid w:val="00B72FB4"/>
    <w:rsid w:val="00B75933"/>
    <w:rsid w:val="00B80018"/>
    <w:rsid w:val="00B8158E"/>
    <w:rsid w:val="00B8339C"/>
    <w:rsid w:val="00B87B88"/>
    <w:rsid w:val="00B937EF"/>
    <w:rsid w:val="00BA44EA"/>
    <w:rsid w:val="00BA4A53"/>
    <w:rsid w:val="00BA5E1E"/>
    <w:rsid w:val="00BB1480"/>
    <w:rsid w:val="00BB7107"/>
    <w:rsid w:val="00BC0874"/>
    <w:rsid w:val="00BC1B61"/>
    <w:rsid w:val="00BC3AD8"/>
    <w:rsid w:val="00BC627F"/>
    <w:rsid w:val="00BC6565"/>
    <w:rsid w:val="00BD2847"/>
    <w:rsid w:val="00BD52D8"/>
    <w:rsid w:val="00BE25F3"/>
    <w:rsid w:val="00BE351C"/>
    <w:rsid w:val="00BF740B"/>
    <w:rsid w:val="00C015A2"/>
    <w:rsid w:val="00C04A42"/>
    <w:rsid w:val="00C10548"/>
    <w:rsid w:val="00C1059B"/>
    <w:rsid w:val="00C127DB"/>
    <w:rsid w:val="00C15023"/>
    <w:rsid w:val="00C216DC"/>
    <w:rsid w:val="00C229DC"/>
    <w:rsid w:val="00C26138"/>
    <w:rsid w:val="00C2618B"/>
    <w:rsid w:val="00C26931"/>
    <w:rsid w:val="00C27106"/>
    <w:rsid w:val="00C275B8"/>
    <w:rsid w:val="00C30555"/>
    <w:rsid w:val="00C3072A"/>
    <w:rsid w:val="00C3491C"/>
    <w:rsid w:val="00C35DD9"/>
    <w:rsid w:val="00C43369"/>
    <w:rsid w:val="00C436C7"/>
    <w:rsid w:val="00C45704"/>
    <w:rsid w:val="00C535EF"/>
    <w:rsid w:val="00C5541E"/>
    <w:rsid w:val="00C55713"/>
    <w:rsid w:val="00C56A23"/>
    <w:rsid w:val="00C5746B"/>
    <w:rsid w:val="00C64C26"/>
    <w:rsid w:val="00C65F18"/>
    <w:rsid w:val="00C6681B"/>
    <w:rsid w:val="00C66FDD"/>
    <w:rsid w:val="00C72F6B"/>
    <w:rsid w:val="00C74CD4"/>
    <w:rsid w:val="00C75122"/>
    <w:rsid w:val="00C803B8"/>
    <w:rsid w:val="00C85912"/>
    <w:rsid w:val="00C93C09"/>
    <w:rsid w:val="00C93F14"/>
    <w:rsid w:val="00C965AA"/>
    <w:rsid w:val="00C9679A"/>
    <w:rsid w:val="00CA016D"/>
    <w:rsid w:val="00CA4F88"/>
    <w:rsid w:val="00CA6F5B"/>
    <w:rsid w:val="00CB4DCD"/>
    <w:rsid w:val="00CC052A"/>
    <w:rsid w:val="00CC108E"/>
    <w:rsid w:val="00CC36E8"/>
    <w:rsid w:val="00CC3D85"/>
    <w:rsid w:val="00CC3FB5"/>
    <w:rsid w:val="00CC6043"/>
    <w:rsid w:val="00CC62EB"/>
    <w:rsid w:val="00CC7A6E"/>
    <w:rsid w:val="00CC7D96"/>
    <w:rsid w:val="00CD3CEB"/>
    <w:rsid w:val="00CE0895"/>
    <w:rsid w:val="00CE5B77"/>
    <w:rsid w:val="00CE6896"/>
    <w:rsid w:val="00CE7324"/>
    <w:rsid w:val="00CF00A4"/>
    <w:rsid w:val="00CF3713"/>
    <w:rsid w:val="00D02292"/>
    <w:rsid w:val="00D03AAB"/>
    <w:rsid w:val="00D0598D"/>
    <w:rsid w:val="00D17DD8"/>
    <w:rsid w:val="00D24CE3"/>
    <w:rsid w:val="00D33C2A"/>
    <w:rsid w:val="00D3552E"/>
    <w:rsid w:val="00D357E5"/>
    <w:rsid w:val="00D3713D"/>
    <w:rsid w:val="00D420E3"/>
    <w:rsid w:val="00D42C1F"/>
    <w:rsid w:val="00D437D7"/>
    <w:rsid w:val="00D43DA4"/>
    <w:rsid w:val="00D44D8D"/>
    <w:rsid w:val="00D50191"/>
    <w:rsid w:val="00D50BEC"/>
    <w:rsid w:val="00D52728"/>
    <w:rsid w:val="00D54384"/>
    <w:rsid w:val="00D5702B"/>
    <w:rsid w:val="00D600E4"/>
    <w:rsid w:val="00D604A5"/>
    <w:rsid w:val="00D6371A"/>
    <w:rsid w:val="00D66F4A"/>
    <w:rsid w:val="00D7025B"/>
    <w:rsid w:val="00D710A6"/>
    <w:rsid w:val="00D73D0F"/>
    <w:rsid w:val="00D75AED"/>
    <w:rsid w:val="00D80E6D"/>
    <w:rsid w:val="00D83A59"/>
    <w:rsid w:val="00D85002"/>
    <w:rsid w:val="00D91A6D"/>
    <w:rsid w:val="00D91BAC"/>
    <w:rsid w:val="00D91CC0"/>
    <w:rsid w:val="00DA0E48"/>
    <w:rsid w:val="00DA17D7"/>
    <w:rsid w:val="00DA36AE"/>
    <w:rsid w:val="00DA4615"/>
    <w:rsid w:val="00DB01AA"/>
    <w:rsid w:val="00DB2FB0"/>
    <w:rsid w:val="00DB3A56"/>
    <w:rsid w:val="00DB7074"/>
    <w:rsid w:val="00DC0563"/>
    <w:rsid w:val="00DC0A7A"/>
    <w:rsid w:val="00DC67BC"/>
    <w:rsid w:val="00DD0B95"/>
    <w:rsid w:val="00DD47F8"/>
    <w:rsid w:val="00DD4AC3"/>
    <w:rsid w:val="00DD6E05"/>
    <w:rsid w:val="00DE3D35"/>
    <w:rsid w:val="00DE4005"/>
    <w:rsid w:val="00DE4102"/>
    <w:rsid w:val="00DF2BFF"/>
    <w:rsid w:val="00DF320C"/>
    <w:rsid w:val="00DF4E24"/>
    <w:rsid w:val="00DF5CAD"/>
    <w:rsid w:val="00DF5DC8"/>
    <w:rsid w:val="00E03C4D"/>
    <w:rsid w:val="00E0610D"/>
    <w:rsid w:val="00E07E2A"/>
    <w:rsid w:val="00E11F72"/>
    <w:rsid w:val="00E14F1F"/>
    <w:rsid w:val="00E22613"/>
    <w:rsid w:val="00E23415"/>
    <w:rsid w:val="00E24910"/>
    <w:rsid w:val="00E33D96"/>
    <w:rsid w:val="00E40321"/>
    <w:rsid w:val="00E44BB6"/>
    <w:rsid w:val="00E44FA0"/>
    <w:rsid w:val="00E45AF4"/>
    <w:rsid w:val="00E54655"/>
    <w:rsid w:val="00E546CC"/>
    <w:rsid w:val="00E54BB7"/>
    <w:rsid w:val="00E6257C"/>
    <w:rsid w:val="00E6279C"/>
    <w:rsid w:val="00E6290E"/>
    <w:rsid w:val="00E648BF"/>
    <w:rsid w:val="00E6601D"/>
    <w:rsid w:val="00E66113"/>
    <w:rsid w:val="00E705AA"/>
    <w:rsid w:val="00E74323"/>
    <w:rsid w:val="00E765DD"/>
    <w:rsid w:val="00E80202"/>
    <w:rsid w:val="00E81B2B"/>
    <w:rsid w:val="00E84E1E"/>
    <w:rsid w:val="00E93BCB"/>
    <w:rsid w:val="00E94F78"/>
    <w:rsid w:val="00E96155"/>
    <w:rsid w:val="00E96E04"/>
    <w:rsid w:val="00EA1965"/>
    <w:rsid w:val="00EB046E"/>
    <w:rsid w:val="00EB25DA"/>
    <w:rsid w:val="00EB3664"/>
    <w:rsid w:val="00EB3D58"/>
    <w:rsid w:val="00EB68F1"/>
    <w:rsid w:val="00EC1089"/>
    <w:rsid w:val="00EC15AA"/>
    <w:rsid w:val="00EC194D"/>
    <w:rsid w:val="00EC34A7"/>
    <w:rsid w:val="00EC3DB2"/>
    <w:rsid w:val="00EC6754"/>
    <w:rsid w:val="00EC7124"/>
    <w:rsid w:val="00EC7DE5"/>
    <w:rsid w:val="00ED40F9"/>
    <w:rsid w:val="00ED5461"/>
    <w:rsid w:val="00EE0A60"/>
    <w:rsid w:val="00EE161F"/>
    <w:rsid w:val="00EE5303"/>
    <w:rsid w:val="00EE58E0"/>
    <w:rsid w:val="00EF0E31"/>
    <w:rsid w:val="00EF1BB5"/>
    <w:rsid w:val="00EF1BDA"/>
    <w:rsid w:val="00EF5366"/>
    <w:rsid w:val="00EF6538"/>
    <w:rsid w:val="00F00FDF"/>
    <w:rsid w:val="00F0539C"/>
    <w:rsid w:val="00F078EB"/>
    <w:rsid w:val="00F10E67"/>
    <w:rsid w:val="00F13D1A"/>
    <w:rsid w:val="00F14E66"/>
    <w:rsid w:val="00F157C6"/>
    <w:rsid w:val="00F15869"/>
    <w:rsid w:val="00F16388"/>
    <w:rsid w:val="00F1720C"/>
    <w:rsid w:val="00F24635"/>
    <w:rsid w:val="00F26CBE"/>
    <w:rsid w:val="00F3506D"/>
    <w:rsid w:val="00F40BBF"/>
    <w:rsid w:val="00F40EE7"/>
    <w:rsid w:val="00F415C0"/>
    <w:rsid w:val="00F45C5C"/>
    <w:rsid w:val="00F47D55"/>
    <w:rsid w:val="00F51C80"/>
    <w:rsid w:val="00F5374F"/>
    <w:rsid w:val="00F53FA2"/>
    <w:rsid w:val="00F56A8C"/>
    <w:rsid w:val="00F57DF5"/>
    <w:rsid w:val="00F6093D"/>
    <w:rsid w:val="00F60C0B"/>
    <w:rsid w:val="00F625A7"/>
    <w:rsid w:val="00F63ABA"/>
    <w:rsid w:val="00F65A38"/>
    <w:rsid w:val="00F7292D"/>
    <w:rsid w:val="00F73B0C"/>
    <w:rsid w:val="00F744B1"/>
    <w:rsid w:val="00F77948"/>
    <w:rsid w:val="00F81295"/>
    <w:rsid w:val="00F85188"/>
    <w:rsid w:val="00F854A1"/>
    <w:rsid w:val="00F910F1"/>
    <w:rsid w:val="00F96A06"/>
    <w:rsid w:val="00FA06FF"/>
    <w:rsid w:val="00FA15B4"/>
    <w:rsid w:val="00FA239B"/>
    <w:rsid w:val="00FA609C"/>
    <w:rsid w:val="00FB6D90"/>
    <w:rsid w:val="00FB7DDB"/>
    <w:rsid w:val="00FC0A34"/>
    <w:rsid w:val="00FC480B"/>
    <w:rsid w:val="00FC504C"/>
    <w:rsid w:val="00FC682D"/>
    <w:rsid w:val="00FC6DEE"/>
    <w:rsid w:val="00FD003C"/>
    <w:rsid w:val="00FD0115"/>
    <w:rsid w:val="00FD4334"/>
    <w:rsid w:val="00FD47E2"/>
    <w:rsid w:val="00FD7C44"/>
    <w:rsid w:val="00FE1A55"/>
    <w:rsid w:val="00FE33D8"/>
    <w:rsid w:val="00FE74BA"/>
    <w:rsid w:val="00FF00A1"/>
    <w:rsid w:val="00FF05D9"/>
    <w:rsid w:val="00FF10A2"/>
    <w:rsid w:val="00FF10E9"/>
    <w:rsid w:val="00FF4D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F0"/>
    <w:pPr>
      <w:spacing w:before="648"/>
      <w:ind w:left="1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343F0"/>
    <w:pPr>
      <w:widowControl w:val="0"/>
      <w:autoSpaceDE w:val="0"/>
      <w:autoSpaceDN w:val="0"/>
      <w:adjustRightInd w:val="0"/>
    </w:pPr>
    <w:rPr>
      <w:rFonts w:eastAsia="Times New Roman" w:cs="Calibri"/>
      <w:b/>
      <w:bCs/>
      <w:sz w:val="22"/>
      <w:szCs w:val="22"/>
    </w:rPr>
  </w:style>
  <w:style w:type="paragraph" w:styleId="2">
    <w:name w:val="Body Text Indent 2"/>
    <w:basedOn w:val="a"/>
    <w:link w:val="20"/>
    <w:rsid w:val="00DC0A7A"/>
    <w:pPr>
      <w:spacing w:before="0"/>
      <w:ind w:left="0" w:firstLine="720"/>
    </w:pPr>
    <w:rPr>
      <w:rFonts w:ascii="Times New Roman" w:eastAsia="Times New Roman" w:hAnsi="Times New Roman"/>
      <w:b/>
      <w:bCs/>
      <w:sz w:val="30"/>
      <w:szCs w:val="24"/>
      <w:lang w:eastAsia="ru-RU"/>
    </w:rPr>
  </w:style>
  <w:style w:type="character" w:customStyle="1" w:styleId="20">
    <w:name w:val="Основной текст с отступом 2 Знак"/>
    <w:basedOn w:val="a0"/>
    <w:link w:val="2"/>
    <w:rsid w:val="00DC0A7A"/>
    <w:rPr>
      <w:rFonts w:ascii="Times New Roman" w:eastAsia="Times New Roman" w:hAnsi="Times New Roman"/>
      <w:b/>
      <w:bCs/>
      <w:sz w:val="30"/>
      <w:szCs w:val="24"/>
    </w:rPr>
  </w:style>
  <w:style w:type="character" w:styleId="a3">
    <w:name w:val="footnote reference"/>
    <w:basedOn w:val="a0"/>
    <w:rsid w:val="00DC0A7A"/>
    <w:rPr>
      <w:vertAlign w:val="superscript"/>
    </w:rPr>
  </w:style>
  <w:style w:type="paragraph" w:styleId="a4">
    <w:name w:val="Body Text"/>
    <w:basedOn w:val="a"/>
    <w:link w:val="a5"/>
    <w:rsid w:val="00DC0A7A"/>
    <w:pPr>
      <w:spacing w:before="0" w:after="120"/>
      <w:ind w:left="0"/>
      <w:jc w:val="left"/>
    </w:pPr>
    <w:rPr>
      <w:rFonts w:ascii="Times New Roman" w:eastAsia="Times New Roman" w:hAnsi="Times New Roman"/>
      <w:sz w:val="24"/>
      <w:szCs w:val="24"/>
      <w:lang w:eastAsia="ru-RU"/>
    </w:rPr>
  </w:style>
  <w:style w:type="character" w:customStyle="1" w:styleId="a5">
    <w:name w:val="Основной текст Знак"/>
    <w:basedOn w:val="a0"/>
    <w:link w:val="a4"/>
    <w:rsid w:val="00DC0A7A"/>
    <w:rPr>
      <w:rFonts w:ascii="Times New Roman" w:eastAsia="Times New Roman" w:hAnsi="Times New Roman"/>
      <w:sz w:val="24"/>
      <w:szCs w:val="24"/>
    </w:rPr>
  </w:style>
  <w:style w:type="paragraph" w:styleId="a6">
    <w:name w:val="Normal (Web)"/>
    <w:basedOn w:val="a"/>
    <w:uiPriority w:val="99"/>
    <w:rsid w:val="00DC0A7A"/>
    <w:pPr>
      <w:spacing w:before="100" w:beforeAutospacing="1" w:after="100" w:afterAutospacing="1"/>
      <w:ind w:left="0"/>
      <w:jc w:val="left"/>
    </w:pPr>
    <w:rPr>
      <w:rFonts w:ascii="Times New Roman" w:eastAsia="Times New Roman" w:hAnsi="Times New Roman"/>
      <w:sz w:val="24"/>
      <w:szCs w:val="24"/>
      <w:lang w:eastAsia="ru-RU"/>
    </w:rPr>
  </w:style>
  <w:style w:type="paragraph" w:styleId="a7">
    <w:name w:val="Body Text Indent"/>
    <w:basedOn w:val="a"/>
    <w:link w:val="a8"/>
    <w:rsid w:val="00DC0A7A"/>
    <w:pPr>
      <w:spacing w:before="0" w:after="120"/>
      <w:ind w:left="283"/>
      <w:jc w:val="left"/>
    </w:pPr>
    <w:rPr>
      <w:rFonts w:ascii="Times New Roman" w:eastAsia="Times New Roman" w:hAnsi="Times New Roman"/>
      <w:sz w:val="24"/>
      <w:szCs w:val="24"/>
      <w:lang w:eastAsia="ru-RU"/>
    </w:rPr>
  </w:style>
  <w:style w:type="character" w:customStyle="1" w:styleId="a8">
    <w:name w:val="Основной текст с отступом Знак"/>
    <w:basedOn w:val="a0"/>
    <w:link w:val="a7"/>
    <w:rsid w:val="00DC0A7A"/>
    <w:rPr>
      <w:rFonts w:ascii="Times New Roman" w:eastAsia="Times New Roman" w:hAnsi="Times New Roman"/>
      <w:sz w:val="24"/>
      <w:szCs w:val="24"/>
    </w:rPr>
  </w:style>
  <w:style w:type="paragraph" w:customStyle="1" w:styleId="ConsPlusNormal">
    <w:name w:val="ConsPlusNormal"/>
    <w:rsid w:val="00DC0A7A"/>
    <w:pPr>
      <w:widowControl w:val="0"/>
      <w:autoSpaceDE w:val="0"/>
      <w:autoSpaceDN w:val="0"/>
      <w:adjustRightInd w:val="0"/>
      <w:ind w:firstLine="720"/>
    </w:pPr>
    <w:rPr>
      <w:rFonts w:ascii="Arial" w:eastAsia="Times New Roman" w:hAnsi="Arial" w:cs="Arial"/>
    </w:rPr>
  </w:style>
  <w:style w:type="paragraph" w:customStyle="1" w:styleId="western">
    <w:name w:val="western"/>
    <w:basedOn w:val="a"/>
    <w:rsid w:val="008B094E"/>
    <w:pPr>
      <w:spacing w:before="100" w:beforeAutospacing="1" w:after="115"/>
      <w:ind w:left="0"/>
      <w:jc w:val="left"/>
    </w:pPr>
    <w:rPr>
      <w:rFonts w:ascii="Times New Roman" w:eastAsia="Times New Roman" w:hAnsi="Times New Roman"/>
      <w:color w:val="000000"/>
      <w:sz w:val="24"/>
      <w:szCs w:val="24"/>
      <w:lang w:eastAsia="ru-RU"/>
    </w:rPr>
  </w:style>
  <w:style w:type="paragraph" w:customStyle="1" w:styleId="Default">
    <w:name w:val="Default"/>
    <w:rsid w:val="006B15D5"/>
    <w:pPr>
      <w:autoSpaceDE w:val="0"/>
      <w:autoSpaceDN w:val="0"/>
      <w:adjustRightInd w:val="0"/>
    </w:pPr>
    <w:rPr>
      <w:rFonts w:ascii="Arial" w:hAnsi="Arial" w:cs="Arial"/>
      <w:color w:val="000000"/>
      <w:sz w:val="24"/>
      <w:szCs w:val="24"/>
    </w:rPr>
  </w:style>
  <w:style w:type="paragraph" w:styleId="3">
    <w:name w:val="Body Text 3"/>
    <w:basedOn w:val="a"/>
    <w:link w:val="30"/>
    <w:rsid w:val="004868FD"/>
    <w:pPr>
      <w:spacing w:before="0" w:after="120"/>
      <w:ind w:left="0"/>
      <w:jc w:val="left"/>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868FD"/>
    <w:rPr>
      <w:rFonts w:ascii="Times New Roman" w:eastAsia="Times New Roman" w:hAnsi="Times New Roman"/>
      <w:sz w:val="16"/>
      <w:szCs w:val="16"/>
    </w:rPr>
  </w:style>
  <w:style w:type="paragraph" w:customStyle="1" w:styleId="ConsPlusNonformat">
    <w:name w:val="ConsPlusNonformat"/>
    <w:rsid w:val="00C72F6B"/>
    <w:pPr>
      <w:widowControl w:val="0"/>
      <w:autoSpaceDE w:val="0"/>
      <w:autoSpaceDN w:val="0"/>
      <w:adjustRightInd w:val="0"/>
    </w:pPr>
    <w:rPr>
      <w:rFonts w:ascii="Courier New" w:eastAsia="Times New Roman" w:hAnsi="Courier New" w:cs="Courier New"/>
    </w:rPr>
  </w:style>
  <w:style w:type="paragraph" w:styleId="31">
    <w:name w:val="Body Text Indent 3"/>
    <w:basedOn w:val="a"/>
    <w:link w:val="32"/>
    <w:rsid w:val="00ED5461"/>
    <w:pPr>
      <w:spacing w:before="0" w:after="120"/>
      <w:ind w:left="283"/>
      <w:jc w:val="left"/>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ED5461"/>
    <w:rPr>
      <w:rFonts w:ascii="Times New Roman" w:eastAsia="Times New Roman" w:hAnsi="Times New Roman"/>
      <w:sz w:val="16"/>
      <w:szCs w:val="16"/>
    </w:rPr>
  </w:style>
  <w:style w:type="character" w:customStyle="1" w:styleId="a9">
    <w:name w:val="Основной текст_"/>
    <w:basedOn w:val="a0"/>
    <w:link w:val="1"/>
    <w:locked/>
    <w:rsid w:val="00BD52D8"/>
    <w:rPr>
      <w:shd w:val="clear" w:color="auto" w:fill="FFFFFF"/>
    </w:rPr>
  </w:style>
  <w:style w:type="paragraph" w:customStyle="1" w:styleId="1">
    <w:name w:val="Основной текст1"/>
    <w:basedOn w:val="a"/>
    <w:link w:val="a9"/>
    <w:rsid w:val="00BD52D8"/>
    <w:pPr>
      <w:shd w:val="clear" w:color="auto" w:fill="FFFFFF"/>
      <w:spacing w:before="1620" w:line="413" w:lineRule="exact"/>
      <w:ind w:left="0"/>
    </w:pPr>
    <w:rPr>
      <w:sz w:val="20"/>
      <w:szCs w:val="20"/>
      <w:lang w:eastAsia="ru-RU"/>
    </w:rPr>
  </w:style>
  <w:style w:type="paragraph" w:customStyle="1" w:styleId="10">
    <w:name w:val="Обычный1"/>
    <w:rsid w:val="00460BEB"/>
    <w:pPr>
      <w:widowControl w:val="0"/>
      <w:spacing w:line="280" w:lineRule="auto"/>
      <w:ind w:left="680" w:hanging="340"/>
    </w:pPr>
    <w:rPr>
      <w:rFonts w:ascii="Times New Roman" w:eastAsia="Times New Roman" w:hAnsi="Times New Roman"/>
      <w:snapToGrid w:val="0"/>
    </w:rPr>
  </w:style>
  <w:style w:type="paragraph" w:styleId="aa">
    <w:name w:val="header"/>
    <w:basedOn w:val="a"/>
    <w:link w:val="ab"/>
    <w:uiPriority w:val="99"/>
    <w:unhideWhenUsed/>
    <w:rsid w:val="003A6F6C"/>
    <w:pPr>
      <w:tabs>
        <w:tab w:val="center" w:pos="4677"/>
        <w:tab w:val="right" w:pos="9355"/>
      </w:tabs>
    </w:pPr>
  </w:style>
  <w:style w:type="character" w:customStyle="1" w:styleId="ab">
    <w:name w:val="Верхний колонтитул Знак"/>
    <w:basedOn w:val="a0"/>
    <w:link w:val="aa"/>
    <w:uiPriority w:val="99"/>
    <w:rsid w:val="003A6F6C"/>
    <w:rPr>
      <w:sz w:val="22"/>
      <w:szCs w:val="22"/>
      <w:lang w:eastAsia="en-US"/>
    </w:rPr>
  </w:style>
  <w:style w:type="paragraph" w:styleId="ac">
    <w:name w:val="footer"/>
    <w:basedOn w:val="a"/>
    <w:link w:val="ad"/>
    <w:uiPriority w:val="99"/>
    <w:unhideWhenUsed/>
    <w:rsid w:val="003A6F6C"/>
    <w:pPr>
      <w:tabs>
        <w:tab w:val="center" w:pos="4677"/>
        <w:tab w:val="right" w:pos="9355"/>
      </w:tabs>
    </w:pPr>
  </w:style>
  <w:style w:type="character" w:customStyle="1" w:styleId="ad">
    <w:name w:val="Нижний колонтитул Знак"/>
    <w:basedOn w:val="a0"/>
    <w:link w:val="ac"/>
    <w:uiPriority w:val="99"/>
    <w:rsid w:val="003A6F6C"/>
    <w:rPr>
      <w:sz w:val="22"/>
      <w:szCs w:val="22"/>
      <w:lang w:eastAsia="en-US"/>
    </w:rPr>
  </w:style>
  <w:style w:type="paragraph" w:styleId="ae">
    <w:name w:val="No Spacing"/>
    <w:aliases w:val="Стандарт"/>
    <w:link w:val="af"/>
    <w:qFormat/>
    <w:rsid w:val="009B43C3"/>
    <w:rPr>
      <w:sz w:val="22"/>
      <w:szCs w:val="22"/>
      <w:lang w:eastAsia="en-US"/>
    </w:rPr>
  </w:style>
  <w:style w:type="paragraph" w:styleId="af0">
    <w:name w:val="List Paragraph"/>
    <w:aliases w:val="ПАРАГРАФ,Абзац списка11,Абзац списка1"/>
    <w:basedOn w:val="a"/>
    <w:link w:val="af1"/>
    <w:uiPriority w:val="34"/>
    <w:qFormat/>
    <w:rsid w:val="00EC6754"/>
    <w:pPr>
      <w:spacing w:before="0" w:after="200" w:line="276" w:lineRule="auto"/>
      <w:ind w:left="720"/>
      <w:contextualSpacing/>
      <w:jc w:val="left"/>
    </w:pPr>
    <w:rPr>
      <w:rFonts w:eastAsia="Times New Roman"/>
      <w:lang w:eastAsia="ru-RU"/>
    </w:rPr>
  </w:style>
  <w:style w:type="character" w:styleId="af2">
    <w:name w:val="Hyperlink"/>
    <w:basedOn w:val="a0"/>
    <w:uiPriority w:val="99"/>
    <w:unhideWhenUsed/>
    <w:rsid w:val="00EC6754"/>
    <w:rPr>
      <w:color w:val="0000FF"/>
      <w:u w:val="single"/>
    </w:rPr>
  </w:style>
  <w:style w:type="paragraph" w:customStyle="1" w:styleId="justppt">
    <w:name w:val="justppt"/>
    <w:basedOn w:val="a"/>
    <w:rsid w:val="00FB6D90"/>
    <w:pPr>
      <w:spacing w:before="100" w:beforeAutospacing="1" w:after="100" w:afterAutospacing="1"/>
      <w:ind w:left="0"/>
      <w:jc w:val="left"/>
    </w:pPr>
    <w:rPr>
      <w:rFonts w:ascii="Times New Roman" w:eastAsia="Times New Roman" w:hAnsi="Times New Roman"/>
      <w:sz w:val="24"/>
      <w:szCs w:val="24"/>
      <w:lang w:eastAsia="ru-RU"/>
    </w:rPr>
  </w:style>
  <w:style w:type="paragraph" w:customStyle="1" w:styleId="11">
    <w:name w:val="Обычный1"/>
    <w:rsid w:val="00232469"/>
    <w:pPr>
      <w:widowControl w:val="0"/>
      <w:spacing w:line="280" w:lineRule="auto"/>
      <w:ind w:left="680" w:hanging="340"/>
    </w:pPr>
    <w:rPr>
      <w:rFonts w:ascii="Times New Roman" w:eastAsia="Times New Roman" w:hAnsi="Times New Roman"/>
      <w:snapToGrid w:val="0"/>
    </w:rPr>
  </w:style>
  <w:style w:type="paragraph" w:customStyle="1" w:styleId="21">
    <w:name w:val="Абзац списка2"/>
    <w:basedOn w:val="a"/>
    <w:rsid w:val="00953B9E"/>
    <w:pPr>
      <w:spacing w:before="0"/>
      <w:ind w:left="720"/>
      <w:jc w:val="left"/>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76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4A13"/>
    <w:rPr>
      <w:rFonts w:ascii="Courier New" w:eastAsia="Times New Roman" w:hAnsi="Courier New" w:cs="Courier New"/>
    </w:rPr>
  </w:style>
  <w:style w:type="paragraph" w:styleId="af3">
    <w:name w:val="Title"/>
    <w:basedOn w:val="a"/>
    <w:next w:val="a"/>
    <w:link w:val="af4"/>
    <w:uiPriority w:val="10"/>
    <w:qFormat/>
    <w:rsid w:val="00CF3713"/>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basedOn w:val="a0"/>
    <w:link w:val="af3"/>
    <w:uiPriority w:val="10"/>
    <w:rsid w:val="00CF3713"/>
    <w:rPr>
      <w:rFonts w:ascii="Cambria" w:eastAsia="Times New Roman" w:hAnsi="Cambria" w:cs="Times New Roman"/>
      <w:b/>
      <w:bCs/>
      <w:kern w:val="28"/>
      <w:sz w:val="32"/>
      <w:szCs w:val="32"/>
      <w:lang w:eastAsia="en-US"/>
    </w:rPr>
  </w:style>
  <w:style w:type="paragraph" w:customStyle="1" w:styleId="ConsPlusCell">
    <w:name w:val="ConsPlusCell"/>
    <w:rsid w:val="003805B2"/>
    <w:pPr>
      <w:widowControl w:val="0"/>
      <w:autoSpaceDE w:val="0"/>
      <w:autoSpaceDN w:val="0"/>
      <w:adjustRightInd w:val="0"/>
    </w:pPr>
    <w:rPr>
      <w:rFonts w:ascii="Times New Roman" w:eastAsia="Times New Roman" w:hAnsi="Times New Roman"/>
      <w:sz w:val="24"/>
      <w:szCs w:val="24"/>
    </w:rPr>
  </w:style>
  <w:style w:type="paragraph" w:styleId="22">
    <w:name w:val="Body Text 2"/>
    <w:basedOn w:val="a"/>
    <w:link w:val="23"/>
    <w:rsid w:val="0022489B"/>
    <w:pPr>
      <w:spacing w:before="0" w:after="120" w:line="480" w:lineRule="auto"/>
      <w:ind w:left="0"/>
      <w:jc w:val="left"/>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22489B"/>
    <w:rPr>
      <w:rFonts w:ascii="Times New Roman" w:eastAsia="Times New Roman" w:hAnsi="Times New Roman"/>
      <w:sz w:val="24"/>
      <w:szCs w:val="24"/>
    </w:rPr>
  </w:style>
  <w:style w:type="paragraph" w:styleId="af5">
    <w:name w:val="Balloon Text"/>
    <w:basedOn w:val="a"/>
    <w:link w:val="af6"/>
    <w:uiPriority w:val="99"/>
    <w:semiHidden/>
    <w:unhideWhenUsed/>
    <w:rsid w:val="00C93C09"/>
    <w:pPr>
      <w:spacing w:before="0"/>
    </w:pPr>
    <w:rPr>
      <w:rFonts w:ascii="Tahoma" w:hAnsi="Tahoma" w:cs="Tahoma"/>
      <w:sz w:val="16"/>
      <w:szCs w:val="16"/>
    </w:rPr>
  </w:style>
  <w:style w:type="character" w:customStyle="1" w:styleId="af6">
    <w:name w:val="Текст выноски Знак"/>
    <w:basedOn w:val="a0"/>
    <w:link w:val="af5"/>
    <w:uiPriority w:val="99"/>
    <w:semiHidden/>
    <w:rsid w:val="00C93C09"/>
    <w:rPr>
      <w:rFonts w:ascii="Tahoma" w:hAnsi="Tahoma" w:cs="Tahoma"/>
      <w:sz w:val="16"/>
      <w:szCs w:val="16"/>
      <w:lang w:eastAsia="en-US"/>
    </w:rPr>
  </w:style>
  <w:style w:type="paragraph" w:customStyle="1" w:styleId="100">
    <w:name w:val="10"/>
    <w:basedOn w:val="a"/>
    <w:rsid w:val="00B34FB0"/>
    <w:pPr>
      <w:spacing w:before="100" w:beforeAutospacing="1" w:after="100" w:afterAutospacing="1"/>
      <w:ind w:left="0"/>
      <w:jc w:val="left"/>
    </w:pPr>
    <w:rPr>
      <w:rFonts w:ascii="Times New Roman" w:eastAsia="Times New Roman" w:hAnsi="Times New Roman"/>
      <w:sz w:val="24"/>
      <w:szCs w:val="24"/>
      <w:lang w:eastAsia="ru-RU"/>
    </w:rPr>
  </w:style>
  <w:style w:type="character" w:customStyle="1" w:styleId="af">
    <w:name w:val="Без интервала Знак"/>
    <w:aliases w:val="Стандарт Знак"/>
    <w:link w:val="ae"/>
    <w:locked/>
    <w:rsid w:val="00726C34"/>
    <w:rPr>
      <w:sz w:val="22"/>
      <w:szCs w:val="22"/>
      <w:lang w:eastAsia="en-US"/>
    </w:rPr>
  </w:style>
  <w:style w:type="paragraph" w:styleId="af7">
    <w:name w:val="footnote text"/>
    <w:basedOn w:val="a"/>
    <w:link w:val="af8"/>
    <w:rsid w:val="00726C34"/>
    <w:pPr>
      <w:spacing w:before="0"/>
      <w:ind w:left="0"/>
      <w:jc w:val="left"/>
    </w:pPr>
    <w:rPr>
      <w:rFonts w:ascii="Times New Roman" w:eastAsia="Times New Roman" w:hAnsi="Times New Roman"/>
      <w:sz w:val="20"/>
      <w:szCs w:val="20"/>
      <w:lang w:eastAsia="ru-RU"/>
    </w:rPr>
  </w:style>
  <w:style w:type="character" w:customStyle="1" w:styleId="af8">
    <w:name w:val="Текст сноски Знак"/>
    <w:basedOn w:val="a0"/>
    <w:link w:val="af7"/>
    <w:rsid w:val="00726C34"/>
    <w:rPr>
      <w:rFonts w:ascii="Times New Roman" w:eastAsia="Times New Roman" w:hAnsi="Times New Roman"/>
    </w:rPr>
  </w:style>
  <w:style w:type="character" w:customStyle="1" w:styleId="af1">
    <w:name w:val="Абзац списка Знак"/>
    <w:aliases w:val="ПАРАГРАФ Знак,Абзац списка11 Знак,Абзац списка1 Знак"/>
    <w:link w:val="af0"/>
    <w:uiPriority w:val="34"/>
    <w:locked/>
    <w:rsid w:val="00746A6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F0"/>
    <w:pPr>
      <w:spacing w:before="648"/>
      <w:ind w:left="17"/>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343F0"/>
    <w:pPr>
      <w:widowControl w:val="0"/>
      <w:autoSpaceDE w:val="0"/>
      <w:autoSpaceDN w:val="0"/>
      <w:adjustRightInd w:val="0"/>
    </w:pPr>
    <w:rPr>
      <w:rFonts w:eastAsia="Times New Roman" w:cs="Calibri"/>
      <w:b/>
      <w:bCs/>
      <w:sz w:val="22"/>
      <w:szCs w:val="22"/>
    </w:rPr>
  </w:style>
  <w:style w:type="paragraph" w:styleId="2">
    <w:name w:val="Body Text Indent 2"/>
    <w:basedOn w:val="a"/>
    <w:link w:val="20"/>
    <w:rsid w:val="00DC0A7A"/>
    <w:pPr>
      <w:spacing w:before="0"/>
      <w:ind w:left="0" w:firstLine="720"/>
    </w:pPr>
    <w:rPr>
      <w:rFonts w:ascii="Times New Roman" w:eastAsia="Times New Roman" w:hAnsi="Times New Roman"/>
      <w:b/>
      <w:bCs/>
      <w:sz w:val="30"/>
      <w:szCs w:val="24"/>
      <w:lang w:eastAsia="ru-RU"/>
    </w:rPr>
  </w:style>
  <w:style w:type="character" w:customStyle="1" w:styleId="20">
    <w:name w:val="Основной текст с отступом 2 Знак"/>
    <w:basedOn w:val="a0"/>
    <w:link w:val="2"/>
    <w:rsid w:val="00DC0A7A"/>
    <w:rPr>
      <w:rFonts w:ascii="Times New Roman" w:eastAsia="Times New Roman" w:hAnsi="Times New Roman"/>
      <w:b/>
      <w:bCs/>
      <w:sz w:val="30"/>
      <w:szCs w:val="24"/>
    </w:rPr>
  </w:style>
  <w:style w:type="character" w:styleId="a3">
    <w:name w:val="footnote reference"/>
    <w:basedOn w:val="a0"/>
    <w:rsid w:val="00DC0A7A"/>
    <w:rPr>
      <w:vertAlign w:val="superscript"/>
    </w:rPr>
  </w:style>
  <w:style w:type="paragraph" w:styleId="a4">
    <w:name w:val="Body Text"/>
    <w:basedOn w:val="a"/>
    <w:link w:val="a5"/>
    <w:rsid w:val="00DC0A7A"/>
    <w:pPr>
      <w:spacing w:before="0" w:after="120"/>
      <w:ind w:left="0"/>
      <w:jc w:val="left"/>
    </w:pPr>
    <w:rPr>
      <w:rFonts w:ascii="Times New Roman" w:eastAsia="Times New Roman" w:hAnsi="Times New Roman"/>
      <w:sz w:val="24"/>
      <w:szCs w:val="24"/>
      <w:lang w:eastAsia="ru-RU"/>
    </w:rPr>
  </w:style>
  <w:style w:type="character" w:customStyle="1" w:styleId="a5">
    <w:name w:val="Основной текст Знак"/>
    <w:basedOn w:val="a0"/>
    <w:link w:val="a4"/>
    <w:rsid w:val="00DC0A7A"/>
    <w:rPr>
      <w:rFonts w:ascii="Times New Roman" w:eastAsia="Times New Roman" w:hAnsi="Times New Roman"/>
      <w:sz w:val="24"/>
      <w:szCs w:val="24"/>
    </w:rPr>
  </w:style>
  <w:style w:type="paragraph" w:styleId="a6">
    <w:name w:val="Normal (Web)"/>
    <w:basedOn w:val="a"/>
    <w:uiPriority w:val="99"/>
    <w:rsid w:val="00DC0A7A"/>
    <w:pPr>
      <w:spacing w:before="100" w:beforeAutospacing="1" w:after="100" w:afterAutospacing="1"/>
      <w:ind w:left="0"/>
      <w:jc w:val="left"/>
    </w:pPr>
    <w:rPr>
      <w:rFonts w:ascii="Times New Roman" w:eastAsia="Times New Roman" w:hAnsi="Times New Roman"/>
      <w:sz w:val="24"/>
      <w:szCs w:val="24"/>
      <w:lang w:eastAsia="ru-RU"/>
    </w:rPr>
  </w:style>
  <w:style w:type="paragraph" w:styleId="a7">
    <w:name w:val="Body Text Indent"/>
    <w:basedOn w:val="a"/>
    <w:link w:val="a8"/>
    <w:rsid w:val="00DC0A7A"/>
    <w:pPr>
      <w:spacing w:before="0" w:after="120"/>
      <w:ind w:left="283"/>
      <w:jc w:val="left"/>
    </w:pPr>
    <w:rPr>
      <w:rFonts w:ascii="Times New Roman" w:eastAsia="Times New Roman" w:hAnsi="Times New Roman"/>
      <w:sz w:val="24"/>
      <w:szCs w:val="24"/>
      <w:lang w:eastAsia="ru-RU"/>
    </w:rPr>
  </w:style>
  <w:style w:type="character" w:customStyle="1" w:styleId="a8">
    <w:name w:val="Основной текст с отступом Знак"/>
    <w:basedOn w:val="a0"/>
    <w:link w:val="a7"/>
    <w:rsid w:val="00DC0A7A"/>
    <w:rPr>
      <w:rFonts w:ascii="Times New Roman" w:eastAsia="Times New Roman" w:hAnsi="Times New Roman"/>
      <w:sz w:val="24"/>
      <w:szCs w:val="24"/>
    </w:rPr>
  </w:style>
  <w:style w:type="paragraph" w:customStyle="1" w:styleId="ConsPlusNormal">
    <w:name w:val="ConsPlusNormal"/>
    <w:rsid w:val="00DC0A7A"/>
    <w:pPr>
      <w:widowControl w:val="0"/>
      <w:autoSpaceDE w:val="0"/>
      <w:autoSpaceDN w:val="0"/>
      <w:adjustRightInd w:val="0"/>
      <w:ind w:firstLine="720"/>
    </w:pPr>
    <w:rPr>
      <w:rFonts w:ascii="Arial" w:eastAsia="Times New Roman" w:hAnsi="Arial" w:cs="Arial"/>
    </w:rPr>
  </w:style>
  <w:style w:type="paragraph" w:customStyle="1" w:styleId="western">
    <w:name w:val="western"/>
    <w:basedOn w:val="a"/>
    <w:rsid w:val="008B094E"/>
    <w:pPr>
      <w:spacing w:before="100" w:beforeAutospacing="1" w:after="115"/>
      <w:ind w:left="0"/>
      <w:jc w:val="left"/>
    </w:pPr>
    <w:rPr>
      <w:rFonts w:ascii="Times New Roman" w:eastAsia="Times New Roman" w:hAnsi="Times New Roman"/>
      <w:color w:val="000000"/>
      <w:sz w:val="24"/>
      <w:szCs w:val="24"/>
      <w:lang w:eastAsia="ru-RU"/>
    </w:rPr>
  </w:style>
  <w:style w:type="paragraph" w:customStyle="1" w:styleId="Default">
    <w:name w:val="Default"/>
    <w:rsid w:val="006B15D5"/>
    <w:pPr>
      <w:autoSpaceDE w:val="0"/>
      <w:autoSpaceDN w:val="0"/>
      <w:adjustRightInd w:val="0"/>
    </w:pPr>
    <w:rPr>
      <w:rFonts w:ascii="Arial" w:hAnsi="Arial" w:cs="Arial"/>
      <w:color w:val="000000"/>
      <w:sz w:val="24"/>
      <w:szCs w:val="24"/>
    </w:rPr>
  </w:style>
  <w:style w:type="paragraph" w:styleId="3">
    <w:name w:val="Body Text 3"/>
    <w:basedOn w:val="a"/>
    <w:link w:val="30"/>
    <w:rsid w:val="004868FD"/>
    <w:pPr>
      <w:spacing w:before="0" w:after="120"/>
      <w:ind w:left="0"/>
      <w:jc w:val="left"/>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868FD"/>
    <w:rPr>
      <w:rFonts w:ascii="Times New Roman" w:eastAsia="Times New Roman" w:hAnsi="Times New Roman"/>
      <w:sz w:val="16"/>
      <w:szCs w:val="16"/>
    </w:rPr>
  </w:style>
  <w:style w:type="paragraph" w:customStyle="1" w:styleId="ConsPlusNonformat">
    <w:name w:val="ConsPlusNonformat"/>
    <w:rsid w:val="00C72F6B"/>
    <w:pPr>
      <w:widowControl w:val="0"/>
      <w:autoSpaceDE w:val="0"/>
      <w:autoSpaceDN w:val="0"/>
      <w:adjustRightInd w:val="0"/>
    </w:pPr>
    <w:rPr>
      <w:rFonts w:ascii="Courier New" w:eastAsia="Times New Roman" w:hAnsi="Courier New" w:cs="Courier New"/>
    </w:rPr>
  </w:style>
  <w:style w:type="paragraph" w:styleId="31">
    <w:name w:val="Body Text Indent 3"/>
    <w:basedOn w:val="a"/>
    <w:link w:val="32"/>
    <w:rsid w:val="00ED5461"/>
    <w:pPr>
      <w:spacing w:before="0" w:after="120"/>
      <w:ind w:left="283"/>
      <w:jc w:val="left"/>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ED5461"/>
    <w:rPr>
      <w:rFonts w:ascii="Times New Roman" w:eastAsia="Times New Roman" w:hAnsi="Times New Roman"/>
      <w:sz w:val="16"/>
      <w:szCs w:val="16"/>
    </w:rPr>
  </w:style>
  <w:style w:type="character" w:customStyle="1" w:styleId="a9">
    <w:name w:val="Основной текст_"/>
    <w:basedOn w:val="a0"/>
    <w:link w:val="1"/>
    <w:locked/>
    <w:rsid w:val="00BD52D8"/>
    <w:rPr>
      <w:shd w:val="clear" w:color="auto" w:fill="FFFFFF"/>
    </w:rPr>
  </w:style>
  <w:style w:type="paragraph" w:customStyle="1" w:styleId="1">
    <w:name w:val="Основной текст1"/>
    <w:basedOn w:val="a"/>
    <w:link w:val="a9"/>
    <w:rsid w:val="00BD52D8"/>
    <w:pPr>
      <w:shd w:val="clear" w:color="auto" w:fill="FFFFFF"/>
      <w:spacing w:before="1620" w:line="413" w:lineRule="exact"/>
      <w:ind w:left="0"/>
    </w:pPr>
    <w:rPr>
      <w:sz w:val="20"/>
      <w:szCs w:val="20"/>
      <w:lang w:eastAsia="ru-RU"/>
    </w:rPr>
  </w:style>
  <w:style w:type="paragraph" w:customStyle="1" w:styleId="10">
    <w:name w:val="Обычный1"/>
    <w:rsid w:val="00460BEB"/>
    <w:pPr>
      <w:widowControl w:val="0"/>
      <w:spacing w:line="280" w:lineRule="auto"/>
      <w:ind w:left="680" w:hanging="340"/>
    </w:pPr>
    <w:rPr>
      <w:rFonts w:ascii="Times New Roman" w:eastAsia="Times New Roman" w:hAnsi="Times New Roman"/>
      <w:snapToGrid w:val="0"/>
    </w:rPr>
  </w:style>
  <w:style w:type="paragraph" w:styleId="aa">
    <w:name w:val="header"/>
    <w:basedOn w:val="a"/>
    <w:link w:val="ab"/>
    <w:uiPriority w:val="99"/>
    <w:unhideWhenUsed/>
    <w:rsid w:val="003A6F6C"/>
    <w:pPr>
      <w:tabs>
        <w:tab w:val="center" w:pos="4677"/>
        <w:tab w:val="right" w:pos="9355"/>
      </w:tabs>
    </w:pPr>
  </w:style>
  <w:style w:type="character" w:customStyle="1" w:styleId="ab">
    <w:name w:val="Верхний колонтитул Знак"/>
    <w:basedOn w:val="a0"/>
    <w:link w:val="aa"/>
    <w:uiPriority w:val="99"/>
    <w:rsid w:val="003A6F6C"/>
    <w:rPr>
      <w:sz w:val="22"/>
      <w:szCs w:val="22"/>
      <w:lang w:eastAsia="en-US"/>
    </w:rPr>
  </w:style>
  <w:style w:type="paragraph" w:styleId="ac">
    <w:name w:val="footer"/>
    <w:basedOn w:val="a"/>
    <w:link w:val="ad"/>
    <w:uiPriority w:val="99"/>
    <w:unhideWhenUsed/>
    <w:rsid w:val="003A6F6C"/>
    <w:pPr>
      <w:tabs>
        <w:tab w:val="center" w:pos="4677"/>
        <w:tab w:val="right" w:pos="9355"/>
      </w:tabs>
    </w:pPr>
  </w:style>
  <w:style w:type="character" w:customStyle="1" w:styleId="ad">
    <w:name w:val="Нижний колонтитул Знак"/>
    <w:basedOn w:val="a0"/>
    <w:link w:val="ac"/>
    <w:uiPriority w:val="99"/>
    <w:rsid w:val="003A6F6C"/>
    <w:rPr>
      <w:sz w:val="22"/>
      <w:szCs w:val="22"/>
      <w:lang w:eastAsia="en-US"/>
    </w:rPr>
  </w:style>
  <w:style w:type="paragraph" w:styleId="ae">
    <w:name w:val="No Spacing"/>
    <w:aliases w:val="Стандарт"/>
    <w:link w:val="af"/>
    <w:qFormat/>
    <w:rsid w:val="009B43C3"/>
    <w:rPr>
      <w:sz w:val="22"/>
      <w:szCs w:val="22"/>
      <w:lang w:eastAsia="en-US"/>
    </w:rPr>
  </w:style>
  <w:style w:type="paragraph" w:styleId="af0">
    <w:name w:val="List Paragraph"/>
    <w:aliases w:val="ПАРАГРАФ,Абзац списка11,Абзац списка1"/>
    <w:basedOn w:val="a"/>
    <w:link w:val="af1"/>
    <w:uiPriority w:val="34"/>
    <w:qFormat/>
    <w:rsid w:val="00EC6754"/>
    <w:pPr>
      <w:spacing w:before="0" w:after="200" w:line="276" w:lineRule="auto"/>
      <w:ind w:left="720"/>
      <w:contextualSpacing/>
      <w:jc w:val="left"/>
    </w:pPr>
    <w:rPr>
      <w:rFonts w:eastAsia="Times New Roman"/>
      <w:lang w:eastAsia="ru-RU"/>
    </w:rPr>
  </w:style>
  <w:style w:type="character" w:styleId="af2">
    <w:name w:val="Hyperlink"/>
    <w:basedOn w:val="a0"/>
    <w:uiPriority w:val="99"/>
    <w:unhideWhenUsed/>
    <w:rsid w:val="00EC6754"/>
    <w:rPr>
      <w:color w:val="0000FF"/>
      <w:u w:val="single"/>
    </w:rPr>
  </w:style>
  <w:style w:type="paragraph" w:customStyle="1" w:styleId="justppt">
    <w:name w:val="justppt"/>
    <w:basedOn w:val="a"/>
    <w:rsid w:val="00FB6D90"/>
    <w:pPr>
      <w:spacing w:before="100" w:beforeAutospacing="1" w:after="100" w:afterAutospacing="1"/>
      <w:ind w:left="0"/>
      <w:jc w:val="left"/>
    </w:pPr>
    <w:rPr>
      <w:rFonts w:ascii="Times New Roman" w:eastAsia="Times New Roman" w:hAnsi="Times New Roman"/>
      <w:sz w:val="24"/>
      <w:szCs w:val="24"/>
      <w:lang w:eastAsia="ru-RU"/>
    </w:rPr>
  </w:style>
  <w:style w:type="paragraph" w:customStyle="1" w:styleId="11">
    <w:name w:val="Обычный1"/>
    <w:rsid w:val="00232469"/>
    <w:pPr>
      <w:widowControl w:val="0"/>
      <w:spacing w:line="280" w:lineRule="auto"/>
      <w:ind w:left="680" w:hanging="340"/>
    </w:pPr>
    <w:rPr>
      <w:rFonts w:ascii="Times New Roman" w:eastAsia="Times New Roman" w:hAnsi="Times New Roman"/>
      <w:snapToGrid w:val="0"/>
    </w:rPr>
  </w:style>
  <w:style w:type="paragraph" w:customStyle="1" w:styleId="21">
    <w:name w:val="Абзац списка2"/>
    <w:basedOn w:val="a"/>
    <w:rsid w:val="00953B9E"/>
    <w:pPr>
      <w:spacing w:before="0"/>
      <w:ind w:left="720"/>
      <w:jc w:val="left"/>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76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64A13"/>
    <w:rPr>
      <w:rFonts w:ascii="Courier New" w:eastAsia="Times New Roman" w:hAnsi="Courier New" w:cs="Courier New"/>
    </w:rPr>
  </w:style>
  <w:style w:type="paragraph" w:styleId="af3">
    <w:name w:val="Title"/>
    <w:basedOn w:val="a"/>
    <w:next w:val="a"/>
    <w:link w:val="af4"/>
    <w:uiPriority w:val="10"/>
    <w:qFormat/>
    <w:rsid w:val="00CF3713"/>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basedOn w:val="a0"/>
    <w:link w:val="af3"/>
    <w:uiPriority w:val="10"/>
    <w:rsid w:val="00CF3713"/>
    <w:rPr>
      <w:rFonts w:ascii="Cambria" w:eastAsia="Times New Roman" w:hAnsi="Cambria" w:cs="Times New Roman"/>
      <w:b/>
      <w:bCs/>
      <w:kern w:val="28"/>
      <w:sz w:val="32"/>
      <w:szCs w:val="32"/>
      <w:lang w:eastAsia="en-US"/>
    </w:rPr>
  </w:style>
  <w:style w:type="paragraph" w:customStyle="1" w:styleId="ConsPlusCell">
    <w:name w:val="ConsPlusCell"/>
    <w:rsid w:val="003805B2"/>
    <w:pPr>
      <w:widowControl w:val="0"/>
      <w:autoSpaceDE w:val="0"/>
      <w:autoSpaceDN w:val="0"/>
      <w:adjustRightInd w:val="0"/>
    </w:pPr>
    <w:rPr>
      <w:rFonts w:ascii="Times New Roman" w:eastAsia="Times New Roman" w:hAnsi="Times New Roman"/>
      <w:sz w:val="24"/>
      <w:szCs w:val="24"/>
    </w:rPr>
  </w:style>
  <w:style w:type="paragraph" w:styleId="22">
    <w:name w:val="Body Text 2"/>
    <w:basedOn w:val="a"/>
    <w:link w:val="23"/>
    <w:rsid w:val="0022489B"/>
    <w:pPr>
      <w:spacing w:before="0" w:after="120" w:line="480" w:lineRule="auto"/>
      <w:ind w:left="0"/>
      <w:jc w:val="left"/>
    </w:pPr>
    <w:rPr>
      <w:rFonts w:ascii="Times New Roman" w:eastAsia="Times New Roman" w:hAnsi="Times New Roman"/>
      <w:sz w:val="24"/>
      <w:szCs w:val="24"/>
      <w:lang w:eastAsia="ru-RU"/>
    </w:rPr>
  </w:style>
  <w:style w:type="character" w:customStyle="1" w:styleId="23">
    <w:name w:val="Основной текст 2 Знак"/>
    <w:basedOn w:val="a0"/>
    <w:link w:val="22"/>
    <w:rsid w:val="0022489B"/>
    <w:rPr>
      <w:rFonts w:ascii="Times New Roman" w:eastAsia="Times New Roman" w:hAnsi="Times New Roman"/>
      <w:sz w:val="24"/>
      <w:szCs w:val="24"/>
    </w:rPr>
  </w:style>
  <w:style w:type="paragraph" w:styleId="af5">
    <w:name w:val="Balloon Text"/>
    <w:basedOn w:val="a"/>
    <w:link w:val="af6"/>
    <w:uiPriority w:val="99"/>
    <w:semiHidden/>
    <w:unhideWhenUsed/>
    <w:rsid w:val="00C93C09"/>
    <w:pPr>
      <w:spacing w:before="0"/>
    </w:pPr>
    <w:rPr>
      <w:rFonts w:ascii="Tahoma" w:hAnsi="Tahoma" w:cs="Tahoma"/>
      <w:sz w:val="16"/>
      <w:szCs w:val="16"/>
    </w:rPr>
  </w:style>
  <w:style w:type="character" w:customStyle="1" w:styleId="af6">
    <w:name w:val="Текст выноски Знак"/>
    <w:basedOn w:val="a0"/>
    <w:link w:val="af5"/>
    <w:uiPriority w:val="99"/>
    <w:semiHidden/>
    <w:rsid w:val="00C93C09"/>
    <w:rPr>
      <w:rFonts w:ascii="Tahoma" w:hAnsi="Tahoma" w:cs="Tahoma"/>
      <w:sz w:val="16"/>
      <w:szCs w:val="16"/>
      <w:lang w:eastAsia="en-US"/>
    </w:rPr>
  </w:style>
  <w:style w:type="paragraph" w:customStyle="1" w:styleId="100">
    <w:name w:val="10"/>
    <w:basedOn w:val="a"/>
    <w:rsid w:val="00B34FB0"/>
    <w:pPr>
      <w:spacing w:before="100" w:beforeAutospacing="1" w:after="100" w:afterAutospacing="1"/>
      <w:ind w:left="0"/>
      <w:jc w:val="left"/>
    </w:pPr>
    <w:rPr>
      <w:rFonts w:ascii="Times New Roman" w:eastAsia="Times New Roman" w:hAnsi="Times New Roman"/>
      <w:sz w:val="24"/>
      <w:szCs w:val="24"/>
      <w:lang w:eastAsia="ru-RU"/>
    </w:rPr>
  </w:style>
  <w:style w:type="character" w:customStyle="1" w:styleId="af">
    <w:name w:val="Без интервала Знак"/>
    <w:aliases w:val="Стандарт Знак"/>
    <w:link w:val="ae"/>
    <w:locked/>
    <w:rsid w:val="00726C34"/>
    <w:rPr>
      <w:sz w:val="22"/>
      <w:szCs w:val="22"/>
      <w:lang w:eastAsia="en-US"/>
    </w:rPr>
  </w:style>
  <w:style w:type="paragraph" w:styleId="af7">
    <w:name w:val="footnote text"/>
    <w:basedOn w:val="a"/>
    <w:link w:val="af8"/>
    <w:rsid w:val="00726C34"/>
    <w:pPr>
      <w:spacing w:before="0"/>
      <w:ind w:left="0"/>
      <w:jc w:val="left"/>
    </w:pPr>
    <w:rPr>
      <w:rFonts w:ascii="Times New Roman" w:eastAsia="Times New Roman" w:hAnsi="Times New Roman"/>
      <w:sz w:val="20"/>
      <w:szCs w:val="20"/>
      <w:lang w:eastAsia="ru-RU"/>
    </w:rPr>
  </w:style>
  <w:style w:type="character" w:customStyle="1" w:styleId="af8">
    <w:name w:val="Текст сноски Знак"/>
    <w:basedOn w:val="a0"/>
    <w:link w:val="af7"/>
    <w:rsid w:val="00726C34"/>
    <w:rPr>
      <w:rFonts w:ascii="Times New Roman" w:eastAsia="Times New Roman" w:hAnsi="Times New Roman"/>
    </w:rPr>
  </w:style>
  <w:style w:type="character" w:customStyle="1" w:styleId="af1">
    <w:name w:val="Абзац списка Знак"/>
    <w:aliases w:val="ПАРАГРАФ Знак,Абзац списка11 Знак,Абзац списка1 Знак"/>
    <w:link w:val="af0"/>
    <w:uiPriority w:val="34"/>
    <w:locked/>
    <w:rsid w:val="00746A6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06515">
      <w:bodyDiv w:val="1"/>
      <w:marLeft w:val="0"/>
      <w:marRight w:val="0"/>
      <w:marTop w:val="0"/>
      <w:marBottom w:val="0"/>
      <w:divBdr>
        <w:top w:val="none" w:sz="0" w:space="0" w:color="auto"/>
        <w:left w:val="none" w:sz="0" w:space="0" w:color="auto"/>
        <w:bottom w:val="none" w:sz="0" w:space="0" w:color="auto"/>
        <w:right w:val="none" w:sz="0" w:space="0" w:color="auto"/>
      </w:divBdr>
      <w:divsChild>
        <w:div w:id="1240797211">
          <w:marLeft w:val="0"/>
          <w:marRight w:val="0"/>
          <w:marTop w:val="0"/>
          <w:marBottom w:val="0"/>
          <w:divBdr>
            <w:top w:val="none" w:sz="0" w:space="0" w:color="auto"/>
            <w:left w:val="none" w:sz="0" w:space="0" w:color="auto"/>
            <w:bottom w:val="none" w:sz="0" w:space="0" w:color="auto"/>
            <w:right w:val="none" w:sz="0" w:space="0" w:color="auto"/>
          </w:divBdr>
        </w:div>
        <w:div w:id="1646812936">
          <w:marLeft w:val="0"/>
          <w:marRight w:val="0"/>
          <w:marTop w:val="0"/>
          <w:marBottom w:val="0"/>
          <w:divBdr>
            <w:top w:val="none" w:sz="0" w:space="0" w:color="auto"/>
            <w:left w:val="none" w:sz="0" w:space="0" w:color="auto"/>
            <w:bottom w:val="none" w:sz="0" w:space="0" w:color="auto"/>
            <w:right w:val="none" w:sz="0" w:space="0" w:color="auto"/>
          </w:divBdr>
        </w:div>
        <w:div w:id="1234779030">
          <w:marLeft w:val="0"/>
          <w:marRight w:val="0"/>
          <w:marTop w:val="0"/>
          <w:marBottom w:val="0"/>
          <w:divBdr>
            <w:top w:val="none" w:sz="0" w:space="0" w:color="auto"/>
            <w:left w:val="none" w:sz="0" w:space="0" w:color="auto"/>
            <w:bottom w:val="none" w:sz="0" w:space="0" w:color="auto"/>
            <w:right w:val="none" w:sz="0" w:space="0" w:color="auto"/>
          </w:divBdr>
        </w:div>
        <w:div w:id="362943875">
          <w:marLeft w:val="0"/>
          <w:marRight w:val="0"/>
          <w:marTop w:val="0"/>
          <w:marBottom w:val="0"/>
          <w:divBdr>
            <w:top w:val="none" w:sz="0" w:space="0" w:color="auto"/>
            <w:left w:val="none" w:sz="0" w:space="0" w:color="auto"/>
            <w:bottom w:val="none" w:sz="0" w:space="0" w:color="auto"/>
            <w:right w:val="none" w:sz="0" w:space="0" w:color="auto"/>
          </w:divBdr>
        </w:div>
        <w:div w:id="1198468504">
          <w:marLeft w:val="0"/>
          <w:marRight w:val="0"/>
          <w:marTop w:val="0"/>
          <w:marBottom w:val="0"/>
          <w:divBdr>
            <w:top w:val="none" w:sz="0" w:space="0" w:color="auto"/>
            <w:left w:val="none" w:sz="0" w:space="0" w:color="auto"/>
            <w:bottom w:val="none" w:sz="0" w:space="0" w:color="auto"/>
            <w:right w:val="none" w:sz="0" w:space="0" w:color="auto"/>
          </w:divBdr>
        </w:div>
      </w:divsChild>
    </w:div>
    <w:div w:id="1080057704">
      <w:bodyDiv w:val="1"/>
      <w:marLeft w:val="0"/>
      <w:marRight w:val="0"/>
      <w:marTop w:val="0"/>
      <w:marBottom w:val="0"/>
      <w:divBdr>
        <w:top w:val="none" w:sz="0" w:space="0" w:color="auto"/>
        <w:left w:val="none" w:sz="0" w:space="0" w:color="auto"/>
        <w:bottom w:val="none" w:sz="0" w:space="0" w:color="auto"/>
        <w:right w:val="none" w:sz="0" w:space="0" w:color="auto"/>
      </w:divBdr>
    </w:div>
    <w:div w:id="21458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1042;&#1074;&#1086;&#1076;%20&#1080;&#1085;&#1076;&#1080;&#1082;&#1072;&#1090;&#1086;&#1088;&#1086;&#1074;%20&#1059;&#1082;&#1072;&#1079;&#1072;%20607%20&#1085;&#1086;&#1074;&#1099;&#1081;%20&#1076;&#1083;&#1103;%20&#1075;&#1088;&#1072;&#1092;&#1080;&#1082;&#1086;&#1074;.xls"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графиков.xls]Показатели'!$C$13:$D$13</c:f>
              <c:strCache>
                <c:ptCount val="1"/>
                <c:pt idx="0">
                  <c:v>Объем инвестиций в основной капитал (за исключением бюджетных средств) в расчете на 1 жителя рублей</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графиков.xls]Показатели'!$E$13:$K$13</c:f>
              <c:numCache>
                <c:formatCode>#,##0.00</c:formatCode>
                <c:ptCount val="7"/>
                <c:pt idx="0">
                  <c:v>5108</c:v>
                </c:pt>
                <c:pt idx="1">
                  <c:v>6345</c:v>
                </c:pt>
                <c:pt idx="2">
                  <c:v>7167</c:v>
                </c:pt>
                <c:pt idx="3">
                  <c:v>7535</c:v>
                </c:pt>
                <c:pt idx="4">
                  <c:v>7685.7</c:v>
                </c:pt>
                <c:pt idx="5">
                  <c:v>7839.4000000000005</c:v>
                </c:pt>
                <c:pt idx="6">
                  <c:v>7996.2</c:v>
                </c:pt>
              </c:numCache>
            </c:numRef>
          </c:val>
        </c:ser>
        <c:dLbls>
          <c:showLegendKey val="0"/>
          <c:showVal val="0"/>
          <c:showCatName val="0"/>
          <c:showSerName val="0"/>
          <c:showPercent val="0"/>
          <c:showBubbleSize val="0"/>
        </c:dLbls>
        <c:gapWidth val="150"/>
        <c:shape val="box"/>
        <c:axId val="511194240"/>
        <c:axId val="514576768"/>
        <c:axId val="0"/>
      </c:bar3DChart>
      <c:catAx>
        <c:axId val="511194240"/>
        <c:scaling>
          <c:orientation val="minMax"/>
        </c:scaling>
        <c:delete val="0"/>
        <c:axPos val="b"/>
        <c:majorTickMark val="out"/>
        <c:minorTickMark val="none"/>
        <c:tickLblPos val="nextTo"/>
        <c:crossAx val="514576768"/>
        <c:crosses val="autoZero"/>
        <c:auto val="1"/>
        <c:lblAlgn val="ctr"/>
        <c:lblOffset val="100"/>
        <c:noMultiLvlLbl val="0"/>
      </c:catAx>
      <c:valAx>
        <c:axId val="514576768"/>
        <c:scaling>
          <c:orientation val="minMax"/>
        </c:scaling>
        <c:delete val="0"/>
        <c:axPos val="l"/>
        <c:majorGridlines/>
        <c:numFmt formatCode="#,##0.00" sourceLinked="1"/>
        <c:majorTickMark val="out"/>
        <c:minorTickMark val="none"/>
        <c:tickLblPos val="nextTo"/>
        <c:crossAx val="511194240"/>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effectLst/>
              </a:rPr>
              <a:t> </a:t>
            </a:r>
            <a:r>
              <a:rPr lang="ru-RU" sz="1400" b="0" i="1" u="none" strike="noStrike" baseline="0">
                <a:solidFill>
                  <a:sysClr val="windowText" lastClr="000000"/>
                </a:solidFill>
                <a:effectLst/>
              </a:rPr>
              <a: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a:t>
            </a:r>
            <a:endParaRPr lang="ru-RU">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30</c:v>
                </c:pt>
                <c:pt idx="1">
                  <c:v>30</c:v>
                </c:pt>
                <c:pt idx="2">
                  <c:v>29</c:v>
                </c:pt>
                <c:pt idx="3">
                  <c:v>15.4</c:v>
                </c:pt>
                <c:pt idx="4">
                  <c:v>6.6599999999999975</c:v>
                </c:pt>
                <c:pt idx="5">
                  <c:v>6.5</c:v>
                </c:pt>
                <c:pt idx="6">
                  <c:v>9.5</c:v>
                </c:pt>
                <c:pt idx="7">
                  <c:v>9.4</c:v>
                </c:pt>
                <c:pt idx="8">
                  <c:v>9.3000000000000007</c:v>
                </c:pt>
                <c:pt idx="9">
                  <c:v>9.3000000000000007</c:v>
                </c:pt>
                <c:pt idx="10">
                  <c:v>9.3000000000000007</c:v>
                </c:pt>
              </c:numCache>
            </c:numRef>
          </c:val>
          <c:extLst xmlns:c16r2="http://schemas.microsoft.com/office/drawing/2015/06/chart">
            <c:ext xmlns:c16="http://schemas.microsoft.com/office/drawing/2014/chart" uri="{C3380CC4-5D6E-409C-BE32-E72D297353CC}">
              <c16:uniqueId val="{00000000-4CD7-467E-B292-513B20E1F247}"/>
            </c:ext>
          </c:extLst>
        </c:ser>
        <c:dLbls>
          <c:showLegendKey val="0"/>
          <c:showVal val="1"/>
          <c:showCatName val="0"/>
          <c:showSerName val="0"/>
          <c:showPercent val="0"/>
          <c:showBubbleSize val="0"/>
        </c:dLbls>
        <c:gapWidth val="150"/>
        <c:shape val="box"/>
        <c:axId val="369244800"/>
        <c:axId val="369251840"/>
        <c:axId val="0"/>
      </c:bar3DChart>
      <c:catAx>
        <c:axId val="369244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251840"/>
        <c:crosses val="autoZero"/>
        <c:auto val="1"/>
        <c:lblAlgn val="ctr"/>
        <c:lblOffset val="100"/>
        <c:noMultiLvlLbl val="0"/>
      </c:catAx>
      <c:valAx>
        <c:axId val="36925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244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0" i="1" u="none" strike="noStrike" baseline="0">
                <a:solidFill>
                  <a:sysClr val="windowText" lastClr="000000"/>
                </a:solidFill>
                <a:effectLst/>
              </a:rPr>
              <a:t>Доля муниципальных общеобразовательных учреждений, соответствующих современным требованиям обучения, в общей количестве муниципальных общеобразовательных учреждений %</a:t>
            </a:r>
            <a:endParaRPr lang="ru-RU" sz="1100">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100</c:v>
                </c:pt>
                <c:pt idx="1">
                  <c:v>100</c:v>
                </c:pt>
                <c:pt idx="2">
                  <c:v>100</c:v>
                </c:pt>
                <c:pt idx="3">
                  <c:v>86</c:v>
                </c:pt>
                <c:pt idx="4">
                  <c:v>85</c:v>
                </c:pt>
                <c:pt idx="5">
                  <c:v>85</c:v>
                </c:pt>
                <c:pt idx="6">
                  <c:v>93.75</c:v>
                </c:pt>
                <c:pt idx="7">
                  <c:v>92.19</c:v>
                </c:pt>
                <c:pt idx="8">
                  <c:v>93.75</c:v>
                </c:pt>
                <c:pt idx="9">
                  <c:v>93.75</c:v>
                </c:pt>
                <c:pt idx="10">
                  <c:v>93.75</c:v>
                </c:pt>
              </c:numCache>
            </c:numRef>
          </c:val>
          <c:extLst xmlns:c16r2="http://schemas.microsoft.com/office/drawing/2015/06/chart">
            <c:ext xmlns:c16="http://schemas.microsoft.com/office/drawing/2014/chart" uri="{C3380CC4-5D6E-409C-BE32-E72D297353CC}">
              <c16:uniqueId val="{00000000-DB86-42FE-96B3-277555315A17}"/>
            </c:ext>
          </c:extLst>
        </c:ser>
        <c:dLbls>
          <c:showLegendKey val="0"/>
          <c:showVal val="1"/>
          <c:showCatName val="0"/>
          <c:showSerName val="0"/>
          <c:showPercent val="0"/>
          <c:showBubbleSize val="0"/>
        </c:dLbls>
        <c:gapWidth val="150"/>
        <c:shape val="box"/>
        <c:axId val="369276416"/>
        <c:axId val="369291648"/>
        <c:axId val="0"/>
      </c:bar3DChart>
      <c:catAx>
        <c:axId val="369276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291648"/>
        <c:crosses val="autoZero"/>
        <c:auto val="1"/>
        <c:lblAlgn val="ctr"/>
        <c:lblOffset val="100"/>
        <c:noMultiLvlLbl val="0"/>
      </c:catAx>
      <c:valAx>
        <c:axId val="36929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27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solidFill>
                  <a:sysClr val="windowText" lastClr="000000"/>
                </a:solidFill>
                <a:effectLst/>
              </a:rPr>
              <a:t>Доля детей первой и второй групп здоровья в общей численности обучающихся в муниципальных общеобразовательных учреждениях %</a:t>
            </a:r>
            <a:endParaRPr lang="ru-RU">
              <a:solidFill>
                <a:sysClr val="windowText" lastClr="000000"/>
              </a:solidFill>
            </a:endParaRPr>
          </a:p>
        </c:rich>
      </c:tx>
      <c:layout>
        <c:manualLayout>
          <c:xMode val="edge"/>
          <c:yMode val="edge"/>
          <c:x val="0.10940963108778069"/>
          <c:y val="1.984126984127002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85.8</c:v>
                </c:pt>
                <c:pt idx="1">
                  <c:v>88.8</c:v>
                </c:pt>
                <c:pt idx="2">
                  <c:v>90</c:v>
                </c:pt>
                <c:pt idx="3">
                  <c:v>83.1</c:v>
                </c:pt>
                <c:pt idx="4">
                  <c:v>88.36999999999999</c:v>
                </c:pt>
                <c:pt idx="5">
                  <c:v>94.27</c:v>
                </c:pt>
                <c:pt idx="6">
                  <c:v>81.59</c:v>
                </c:pt>
                <c:pt idx="7">
                  <c:v>83.6</c:v>
                </c:pt>
                <c:pt idx="8">
                  <c:v>83.6</c:v>
                </c:pt>
                <c:pt idx="9">
                  <c:v>83.6</c:v>
                </c:pt>
                <c:pt idx="10">
                  <c:v>83.6</c:v>
                </c:pt>
              </c:numCache>
            </c:numRef>
          </c:val>
          <c:extLst xmlns:c16r2="http://schemas.microsoft.com/office/drawing/2015/06/chart">
            <c:ext xmlns:c16="http://schemas.microsoft.com/office/drawing/2014/chart" uri="{C3380CC4-5D6E-409C-BE32-E72D297353CC}">
              <c16:uniqueId val="{00000000-1FA4-4BC1-91AD-74E432A0FF78}"/>
            </c:ext>
          </c:extLst>
        </c:ser>
        <c:dLbls>
          <c:showLegendKey val="0"/>
          <c:showVal val="1"/>
          <c:showCatName val="0"/>
          <c:showSerName val="0"/>
          <c:showPercent val="0"/>
          <c:showBubbleSize val="0"/>
        </c:dLbls>
        <c:gapWidth val="150"/>
        <c:shape val="box"/>
        <c:axId val="377262080"/>
        <c:axId val="377264768"/>
        <c:axId val="0"/>
      </c:bar3DChart>
      <c:catAx>
        <c:axId val="377262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7264768"/>
        <c:crosses val="autoZero"/>
        <c:auto val="1"/>
        <c:lblAlgn val="ctr"/>
        <c:lblOffset val="100"/>
        <c:noMultiLvlLbl val="0"/>
      </c:catAx>
      <c:valAx>
        <c:axId val="37726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726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effectLst/>
              </a:rPr>
              <a:t> </a:t>
            </a:r>
            <a:r>
              <a:rPr lang="ru-RU" sz="1400" b="0" i="1" u="none" strike="noStrike" baseline="0">
                <a:solidFill>
                  <a:sysClr val="windowText" lastClr="000000"/>
                </a:solidFill>
                <a:effectLst/>
              </a:rPr>
              <a:t>Доля обучающихся в муниципальных образовательных учреждениях, занимающихся во вторую смену, в общей численности обучающихся в муниципальных общеобразовательных учреждениях %</a:t>
            </a:r>
            <a:endParaRPr lang="ru-RU">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3.4</c:v>
                </c:pt>
                <c:pt idx="1">
                  <c:v>3.64</c:v>
                </c:pt>
                <c:pt idx="2">
                  <c:v>4.68</c:v>
                </c:pt>
                <c:pt idx="3">
                  <c:v>5.2</c:v>
                </c:pt>
                <c:pt idx="4">
                  <c:v>5.8199999999999994</c:v>
                </c:pt>
                <c:pt idx="5">
                  <c:v>3.3099999999999996</c:v>
                </c:pt>
                <c:pt idx="6">
                  <c:v>16.73</c:v>
                </c:pt>
                <c:pt idx="7">
                  <c:v>12.91</c:v>
                </c:pt>
                <c:pt idx="8">
                  <c:v>12.91</c:v>
                </c:pt>
                <c:pt idx="9">
                  <c:v>12.91</c:v>
                </c:pt>
                <c:pt idx="10">
                  <c:v>12.91</c:v>
                </c:pt>
              </c:numCache>
            </c:numRef>
          </c:val>
          <c:extLst xmlns:c16r2="http://schemas.microsoft.com/office/drawing/2015/06/chart">
            <c:ext xmlns:c16="http://schemas.microsoft.com/office/drawing/2014/chart" uri="{C3380CC4-5D6E-409C-BE32-E72D297353CC}">
              <c16:uniqueId val="{00000000-F8DC-4C76-99A4-38723D4BDCD0}"/>
            </c:ext>
          </c:extLst>
        </c:ser>
        <c:dLbls>
          <c:showLegendKey val="0"/>
          <c:showVal val="1"/>
          <c:showCatName val="0"/>
          <c:showSerName val="0"/>
          <c:showPercent val="0"/>
          <c:showBubbleSize val="0"/>
        </c:dLbls>
        <c:gapWidth val="150"/>
        <c:shape val="box"/>
        <c:axId val="377490048"/>
        <c:axId val="377542144"/>
        <c:axId val="0"/>
      </c:bar3DChart>
      <c:catAx>
        <c:axId val="377490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7542144"/>
        <c:crosses val="autoZero"/>
        <c:auto val="1"/>
        <c:lblAlgn val="ctr"/>
        <c:lblOffset val="100"/>
        <c:noMultiLvlLbl val="0"/>
      </c:catAx>
      <c:valAx>
        <c:axId val="37754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749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solidFill>
                  <a:sysClr val="windowText" lastClr="000000"/>
                </a:solidFill>
                <a:effectLst/>
              </a:rPr>
              <a:t>Расходы бюджета муниципального образования на общее образование в расчете на 1 обучающегося в муниципальных общеобразовательных учреждениях</a:t>
            </a:r>
            <a:endParaRPr lang="ru-RU">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103.8</c:v>
                </c:pt>
                <c:pt idx="1">
                  <c:v>110.57</c:v>
                </c:pt>
                <c:pt idx="2">
                  <c:v>108.85</c:v>
                </c:pt>
                <c:pt idx="3">
                  <c:v>62.7</c:v>
                </c:pt>
                <c:pt idx="4">
                  <c:v>105</c:v>
                </c:pt>
                <c:pt idx="5">
                  <c:v>124.3</c:v>
                </c:pt>
                <c:pt idx="6">
                  <c:v>138.1</c:v>
                </c:pt>
                <c:pt idx="7">
                  <c:v>127.14</c:v>
                </c:pt>
                <c:pt idx="8">
                  <c:v>142.28</c:v>
                </c:pt>
                <c:pt idx="9">
                  <c:v>147.97</c:v>
                </c:pt>
                <c:pt idx="10">
                  <c:v>153.89000000000001</c:v>
                </c:pt>
              </c:numCache>
            </c:numRef>
          </c:val>
          <c:extLst xmlns:c16r2="http://schemas.microsoft.com/office/drawing/2015/06/chart">
            <c:ext xmlns:c16="http://schemas.microsoft.com/office/drawing/2014/chart" uri="{C3380CC4-5D6E-409C-BE32-E72D297353CC}">
              <c16:uniqueId val="{00000000-A20F-42B7-8B2F-A4BD2B12BBD7}"/>
            </c:ext>
          </c:extLst>
        </c:ser>
        <c:dLbls>
          <c:showLegendKey val="0"/>
          <c:showVal val="1"/>
          <c:showCatName val="0"/>
          <c:showSerName val="0"/>
          <c:showPercent val="0"/>
          <c:showBubbleSize val="0"/>
        </c:dLbls>
        <c:gapWidth val="150"/>
        <c:shape val="box"/>
        <c:axId val="346764032"/>
        <c:axId val="346766720"/>
        <c:axId val="0"/>
      </c:bar3DChart>
      <c:catAx>
        <c:axId val="346764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766720"/>
        <c:crosses val="autoZero"/>
        <c:auto val="1"/>
        <c:lblAlgn val="ctr"/>
        <c:lblOffset val="100"/>
        <c:noMultiLvlLbl val="0"/>
      </c:catAx>
      <c:valAx>
        <c:axId val="3467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764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solidFill>
                  <a:sysClr val="windowText" lastClr="000000"/>
                </a:solidFill>
                <a:effectLst/>
              </a:rPr>
              <a: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a:t>
            </a:r>
            <a:endParaRPr lang="ru-RU">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72</c:v>
                </c:pt>
                <c:pt idx="1">
                  <c:v>72.2</c:v>
                </c:pt>
                <c:pt idx="2">
                  <c:v>70</c:v>
                </c:pt>
                <c:pt idx="3">
                  <c:v>72.5</c:v>
                </c:pt>
                <c:pt idx="4">
                  <c:v>73</c:v>
                </c:pt>
                <c:pt idx="5">
                  <c:v>73</c:v>
                </c:pt>
                <c:pt idx="6">
                  <c:v>64.5</c:v>
                </c:pt>
                <c:pt idx="7">
                  <c:v>76</c:v>
                </c:pt>
                <c:pt idx="8">
                  <c:v>76</c:v>
                </c:pt>
                <c:pt idx="9">
                  <c:v>76</c:v>
                </c:pt>
                <c:pt idx="10">
                  <c:v>76</c:v>
                </c:pt>
              </c:numCache>
            </c:numRef>
          </c:val>
          <c:extLst xmlns:c16r2="http://schemas.microsoft.com/office/drawing/2015/06/chart">
            <c:ext xmlns:c16="http://schemas.microsoft.com/office/drawing/2014/chart" uri="{C3380CC4-5D6E-409C-BE32-E72D297353CC}">
              <c16:uniqueId val="{00000000-DA29-4219-BADB-59B6B536D820}"/>
            </c:ext>
          </c:extLst>
        </c:ser>
        <c:dLbls>
          <c:showLegendKey val="0"/>
          <c:showVal val="1"/>
          <c:showCatName val="0"/>
          <c:showSerName val="0"/>
          <c:showPercent val="0"/>
          <c:showBubbleSize val="0"/>
        </c:dLbls>
        <c:gapWidth val="150"/>
        <c:shape val="box"/>
        <c:axId val="399969280"/>
        <c:axId val="399972224"/>
        <c:axId val="0"/>
      </c:bar3DChart>
      <c:catAx>
        <c:axId val="399969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972224"/>
        <c:crosses val="autoZero"/>
        <c:auto val="1"/>
        <c:lblAlgn val="ctr"/>
        <c:lblOffset val="100"/>
        <c:noMultiLvlLbl val="0"/>
      </c:catAx>
      <c:valAx>
        <c:axId val="39997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96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графиков.xls]Показатели'!$C$45:$D$45</c:f>
              <c:strCache>
                <c:ptCount val="1"/>
                <c:pt idx="0">
                  <c:v>Доля населения, систематически занимающегося физической культурой и спортом процентов</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графиков.xls]Показатели'!$E$45:$K$45</c:f>
              <c:numCache>
                <c:formatCode>#,##0.00</c:formatCode>
                <c:ptCount val="7"/>
                <c:pt idx="0">
                  <c:v>37.6</c:v>
                </c:pt>
                <c:pt idx="1">
                  <c:v>45.1</c:v>
                </c:pt>
                <c:pt idx="2">
                  <c:v>46.7</c:v>
                </c:pt>
                <c:pt idx="3">
                  <c:v>49.4</c:v>
                </c:pt>
                <c:pt idx="4">
                  <c:v>49.5</c:v>
                </c:pt>
                <c:pt idx="5">
                  <c:v>49.800000000000004</c:v>
                </c:pt>
                <c:pt idx="6">
                  <c:v>50</c:v>
                </c:pt>
              </c:numCache>
            </c:numRef>
          </c:val>
        </c:ser>
        <c:dLbls>
          <c:showLegendKey val="0"/>
          <c:showVal val="0"/>
          <c:showCatName val="0"/>
          <c:showSerName val="0"/>
          <c:showPercent val="0"/>
          <c:showBubbleSize val="0"/>
        </c:dLbls>
        <c:gapWidth val="150"/>
        <c:shape val="box"/>
        <c:axId val="399997184"/>
        <c:axId val="400023552"/>
        <c:axId val="0"/>
      </c:bar3DChart>
      <c:catAx>
        <c:axId val="399997184"/>
        <c:scaling>
          <c:orientation val="minMax"/>
        </c:scaling>
        <c:delete val="0"/>
        <c:axPos val="b"/>
        <c:majorTickMark val="out"/>
        <c:minorTickMark val="none"/>
        <c:tickLblPos val="nextTo"/>
        <c:crossAx val="400023552"/>
        <c:crosses val="autoZero"/>
        <c:auto val="1"/>
        <c:lblAlgn val="ctr"/>
        <c:lblOffset val="100"/>
        <c:noMultiLvlLbl val="0"/>
      </c:catAx>
      <c:valAx>
        <c:axId val="400023552"/>
        <c:scaling>
          <c:orientation val="minMax"/>
        </c:scaling>
        <c:delete val="0"/>
        <c:axPos val="l"/>
        <c:majorGridlines/>
        <c:numFmt formatCode="#,##0.00" sourceLinked="1"/>
        <c:majorTickMark val="out"/>
        <c:minorTickMark val="none"/>
        <c:tickLblPos val="nextTo"/>
        <c:crossAx val="399997184"/>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графиков.xls]Показатели'!$C$48:$D$48</c:f>
              <c:strCache>
                <c:ptCount val="1"/>
                <c:pt idx="0">
                  <c:v>Общая площадь жилых помещений, приходящаяся в среднем на одного жителя, - всего кв.метров</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графиков.xls]Показатели'!$E$48:$K$48</c:f>
              <c:numCache>
                <c:formatCode>#,##0.00</c:formatCode>
                <c:ptCount val="7"/>
                <c:pt idx="0">
                  <c:v>28.22</c:v>
                </c:pt>
                <c:pt idx="1">
                  <c:v>28.59</c:v>
                </c:pt>
                <c:pt idx="2">
                  <c:v>29.330000000000002</c:v>
                </c:pt>
                <c:pt idx="3">
                  <c:v>29.98</c:v>
                </c:pt>
                <c:pt idx="4">
                  <c:v>29.98</c:v>
                </c:pt>
                <c:pt idx="5">
                  <c:v>30</c:v>
                </c:pt>
                <c:pt idx="6">
                  <c:v>30</c:v>
                </c:pt>
              </c:numCache>
            </c:numRef>
          </c:val>
        </c:ser>
        <c:dLbls>
          <c:showLegendKey val="0"/>
          <c:showVal val="0"/>
          <c:showCatName val="0"/>
          <c:showSerName val="0"/>
          <c:showPercent val="0"/>
          <c:showBubbleSize val="0"/>
        </c:dLbls>
        <c:gapWidth val="150"/>
        <c:shape val="box"/>
        <c:axId val="401408384"/>
        <c:axId val="401409920"/>
        <c:axId val="0"/>
      </c:bar3DChart>
      <c:catAx>
        <c:axId val="401408384"/>
        <c:scaling>
          <c:orientation val="minMax"/>
        </c:scaling>
        <c:delete val="0"/>
        <c:axPos val="b"/>
        <c:majorTickMark val="out"/>
        <c:minorTickMark val="none"/>
        <c:tickLblPos val="nextTo"/>
        <c:crossAx val="401409920"/>
        <c:crosses val="autoZero"/>
        <c:auto val="1"/>
        <c:lblAlgn val="ctr"/>
        <c:lblOffset val="100"/>
        <c:noMultiLvlLbl val="0"/>
      </c:catAx>
      <c:valAx>
        <c:axId val="401409920"/>
        <c:scaling>
          <c:orientation val="minMax"/>
        </c:scaling>
        <c:delete val="0"/>
        <c:axPos val="l"/>
        <c:majorGridlines/>
        <c:numFmt formatCode="#,##0.00" sourceLinked="1"/>
        <c:majorTickMark val="out"/>
        <c:minorTickMark val="none"/>
        <c:tickLblPos val="nextTo"/>
        <c:crossAx val="401408384"/>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графиков.xls]Показатели'!$C$61:$D$61</c:f>
              <c:strCache>
                <c:ptCount val="1"/>
                <c:pt idx="0">
                  <c:v>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графиков.xls]Показатели'!$E$61:$K$61</c:f>
              <c:numCache>
                <c:formatCode>#,##0.00</c:formatCode>
                <c:ptCount val="7"/>
                <c:pt idx="0">
                  <c:v>16.02</c:v>
                </c:pt>
                <c:pt idx="1">
                  <c:v>21.27</c:v>
                </c:pt>
                <c:pt idx="2">
                  <c:v>16.87</c:v>
                </c:pt>
                <c:pt idx="3">
                  <c:v>22.37</c:v>
                </c:pt>
                <c:pt idx="4">
                  <c:v>22.79</c:v>
                </c:pt>
                <c:pt idx="5">
                  <c:v>23</c:v>
                </c:pt>
                <c:pt idx="6">
                  <c:v>24.3</c:v>
                </c:pt>
              </c:numCache>
            </c:numRef>
          </c:val>
        </c:ser>
        <c:dLbls>
          <c:showLegendKey val="0"/>
          <c:showVal val="0"/>
          <c:showCatName val="0"/>
          <c:showSerName val="0"/>
          <c:showPercent val="0"/>
          <c:showBubbleSize val="0"/>
        </c:dLbls>
        <c:gapWidth val="150"/>
        <c:shape val="box"/>
        <c:axId val="401451264"/>
        <c:axId val="401465344"/>
        <c:axId val="0"/>
      </c:bar3DChart>
      <c:catAx>
        <c:axId val="401451264"/>
        <c:scaling>
          <c:orientation val="minMax"/>
        </c:scaling>
        <c:delete val="0"/>
        <c:axPos val="b"/>
        <c:majorTickMark val="out"/>
        <c:minorTickMark val="none"/>
        <c:tickLblPos val="nextTo"/>
        <c:crossAx val="401465344"/>
        <c:crosses val="autoZero"/>
        <c:auto val="1"/>
        <c:lblAlgn val="ctr"/>
        <c:lblOffset val="100"/>
        <c:noMultiLvlLbl val="0"/>
      </c:catAx>
      <c:valAx>
        <c:axId val="401465344"/>
        <c:scaling>
          <c:orientation val="minMax"/>
        </c:scaling>
        <c:delete val="0"/>
        <c:axPos val="l"/>
        <c:majorGridlines/>
        <c:numFmt formatCode="#,##0.00" sourceLinked="1"/>
        <c:majorTickMark val="out"/>
        <c:minorTickMark val="none"/>
        <c:tickLblPos val="nextTo"/>
        <c:crossAx val="40145126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графиков.xls]Показатели'!$C$65:$D$65</c:f>
              <c:strCache>
                <c:ptCount val="1"/>
                <c:pt idx="0">
                  <c:v>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рублей</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графиков.xls]Показатели'!$E$65:$K$65</c:f>
              <c:numCache>
                <c:formatCode>#,##0.00</c:formatCode>
                <c:ptCount val="7"/>
                <c:pt idx="0">
                  <c:v>1969.5</c:v>
                </c:pt>
                <c:pt idx="1">
                  <c:v>2378.84</c:v>
                </c:pt>
                <c:pt idx="2">
                  <c:v>2900</c:v>
                </c:pt>
                <c:pt idx="3">
                  <c:v>2779.69</c:v>
                </c:pt>
                <c:pt idx="4">
                  <c:v>3007.25</c:v>
                </c:pt>
                <c:pt idx="5">
                  <c:v>3016.89</c:v>
                </c:pt>
                <c:pt idx="6">
                  <c:v>3017.67</c:v>
                </c:pt>
              </c:numCache>
            </c:numRef>
          </c:val>
        </c:ser>
        <c:dLbls>
          <c:showLegendKey val="0"/>
          <c:showVal val="0"/>
          <c:showCatName val="0"/>
          <c:showSerName val="0"/>
          <c:showPercent val="0"/>
          <c:showBubbleSize val="0"/>
        </c:dLbls>
        <c:gapWidth val="150"/>
        <c:shape val="box"/>
        <c:axId val="411046656"/>
        <c:axId val="411048192"/>
        <c:axId val="0"/>
      </c:bar3DChart>
      <c:catAx>
        <c:axId val="411046656"/>
        <c:scaling>
          <c:orientation val="minMax"/>
        </c:scaling>
        <c:delete val="0"/>
        <c:axPos val="b"/>
        <c:majorTickMark val="out"/>
        <c:minorTickMark val="none"/>
        <c:tickLblPos val="nextTo"/>
        <c:crossAx val="411048192"/>
        <c:crosses val="autoZero"/>
        <c:auto val="1"/>
        <c:lblAlgn val="ctr"/>
        <c:lblOffset val="100"/>
        <c:noMultiLvlLbl val="0"/>
      </c:catAx>
      <c:valAx>
        <c:axId val="411048192"/>
        <c:scaling>
          <c:orientation val="minMax"/>
        </c:scaling>
        <c:delete val="0"/>
        <c:axPos val="l"/>
        <c:majorGridlines/>
        <c:numFmt formatCode="#,##0.00" sourceLinked="1"/>
        <c:majorTickMark val="out"/>
        <c:minorTickMark val="none"/>
        <c:tickLblPos val="nextTo"/>
        <c:crossAx val="4110466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графиков.xls]Показатели'!$C$14:$D$14</c:f>
              <c:strCache>
                <c:ptCount val="1"/>
                <c:pt idx="0">
                  <c:v>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процентов</c:v>
                </c:pt>
              </c:strCache>
            </c:strRef>
          </c:tx>
          <c:spPr>
            <a:solidFill>
              <a:srgbClr val="00B050"/>
            </a:solidFill>
          </c:spPr>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графиков.xls]Показатели'!$E$14:$K$14</c:f>
              <c:numCache>
                <c:formatCode>#,##0.00</c:formatCode>
                <c:ptCount val="7"/>
                <c:pt idx="0">
                  <c:v>15.47</c:v>
                </c:pt>
                <c:pt idx="1">
                  <c:v>15.5</c:v>
                </c:pt>
                <c:pt idx="2">
                  <c:v>15.5</c:v>
                </c:pt>
                <c:pt idx="3">
                  <c:v>16</c:v>
                </c:pt>
                <c:pt idx="4">
                  <c:v>16</c:v>
                </c:pt>
                <c:pt idx="5">
                  <c:v>16</c:v>
                </c:pt>
                <c:pt idx="6">
                  <c:v>16</c:v>
                </c:pt>
              </c:numCache>
            </c:numRef>
          </c:val>
        </c:ser>
        <c:dLbls>
          <c:showLegendKey val="0"/>
          <c:showVal val="0"/>
          <c:showCatName val="0"/>
          <c:showSerName val="0"/>
          <c:showPercent val="0"/>
          <c:showBubbleSize val="0"/>
        </c:dLbls>
        <c:gapWidth val="150"/>
        <c:shape val="box"/>
        <c:axId val="347997696"/>
        <c:axId val="347999232"/>
        <c:axId val="0"/>
      </c:bar3DChart>
      <c:catAx>
        <c:axId val="347997696"/>
        <c:scaling>
          <c:orientation val="minMax"/>
        </c:scaling>
        <c:delete val="0"/>
        <c:axPos val="b"/>
        <c:majorTickMark val="out"/>
        <c:minorTickMark val="none"/>
        <c:tickLblPos val="nextTo"/>
        <c:crossAx val="347999232"/>
        <c:crosses val="autoZero"/>
        <c:auto val="1"/>
        <c:lblAlgn val="ctr"/>
        <c:lblOffset val="100"/>
        <c:noMultiLvlLbl val="0"/>
      </c:catAx>
      <c:valAx>
        <c:axId val="347999232"/>
        <c:scaling>
          <c:orientation val="minMax"/>
        </c:scaling>
        <c:delete val="0"/>
        <c:axPos val="l"/>
        <c:majorGridlines/>
        <c:numFmt formatCode="#,##0.00" sourceLinked="1"/>
        <c:majorTickMark val="out"/>
        <c:minorTickMark val="none"/>
        <c:tickLblPos val="nextTo"/>
        <c:crossAx val="347997696"/>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Среднегодовая численность постоянного населения </a:t>
            </a:r>
          </a:p>
          <a:p>
            <a:pPr>
              <a:defRPr sz="1200"/>
            </a:pPr>
            <a:r>
              <a:rPr lang="ru-RU" sz="1200"/>
              <a:t>тыс. человек</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графиков.xls]Показатели'!$C$70:$D$70</c:f>
              <c:strCache>
                <c:ptCount val="1"/>
                <c:pt idx="0">
                  <c:v>Среднегодовая численность постоянного населения тыс. человек</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графиков.xls]Показатели'!$E$70:$K$70</c:f>
              <c:numCache>
                <c:formatCode>#,##0.00</c:formatCode>
                <c:ptCount val="7"/>
                <c:pt idx="0">
                  <c:v>19.559999999999999</c:v>
                </c:pt>
                <c:pt idx="1">
                  <c:v>19.38</c:v>
                </c:pt>
                <c:pt idx="2">
                  <c:v>19.309999999999999</c:v>
                </c:pt>
                <c:pt idx="3">
                  <c:v>19.148</c:v>
                </c:pt>
                <c:pt idx="4">
                  <c:v>19.148</c:v>
                </c:pt>
                <c:pt idx="5">
                  <c:v>19.148</c:v>
                </c:pt>
                <c:pt idx="6">
                  <c:v>19</c:v>
                </c:pt>
              </c:numCache>
            </c:numRef>
          </c:val>
        </c:ser>
        <c:dLbls>
          <c:showLegendKey val="0"/>
          <c:showVal val="0"/>
          <c:showCatName val="0"/>
          <c:showSerName val="0"/>
          <c:showPercent val="0"/>
          <c:showBubbleSize val="0"/>
        </c:dLbls>
        <c:gapWidth val="150"/>
        <c:shape val="box"/>
        <c:axId val="411064960"/>
        <c:axId val="411087232"/>
        <c:axId val="0"/>
      </c:bar3DChart>
      <c:catAx>
        <c:axId val="411064960"/>
        <c:scaling>
          <c:orientation val="minMax"/>
        </c:scaling>
        <c:delete val="0"/>
        <c:axPos val="b"/>
        <c:majorTickMark val="out"/>
        <c:minorTickMark val="none"/>
        <c:tickLblPos val="nextTo"/>
        <c:crossAx val="411087232"/>
        <c:crosses val="autoZero"/>
        <c:auto val="1"/>
        <c:lblAlgn val="ctr"/>
        <c:lblOffset val="100"/>
        <c:noMultiLvlLbl val="0"/>
      </c:catAx>
      <c:valAx>
        <c:axId val="411087232"/>
        <c:scaling>
          <c:orientation val="minMax"/>
        </c:scaling>
        <c:delete val="0"/>
        <c:axPos val="l"/>
        <c:majorGridlines/>
        <c:numFmt formatCode="#,##0.00" sourceLinked="1"/>
        <c:majorTickMark val="out"/>
        <c:minorTickMark val="none"/>
        <c:tickLblPos val="nextTo"/>
        <c:crossAx val="4110649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графиков.xls]Показатели'!$C$16:$D$16</c:f>
              <c:strCache>
                <c:ptCount val="1"/>
                <c:pt idx="0">
                  <c:v>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графиков.xls]Показатели'!$E$16:$K$16</c:f>
              <c:numCache>
                <c:formatCode>#,##0.00</c:formatCode>
                <c:ptCount val="7"/>
                <c:pt idx="0">
                  <c:v>84.36</c:v>
                </c:pt>
                <c:pt idx="1">
                  <c:v>79.92</c:v>
                </c:pt>
                <c:pt idx="2">
                  <c:v>71.42</c:v>
                </c:pt>
                <c:pt idx="3">
                  <c:v>66.3</c:v>
                </c:pt>
                <c:pt idx="4">
                  <c:v>63.18</c:v>
                </c:pt>
                <c:pt idx="5">
                  <c:v>60.2</c:v>
                </c:pt>
                <c:pt idx="6">
                  <c:v>57.4</c:v>
                </c:pt>
              </c:numCache>
            </c:numRef>
          </c:val>
        </c:ser>
        <c:dLbls>
          <c:showLegendKey val="0"/>
          <c:showVal val="0"/>
          <c:showCatName val="0"/>
          <c:showSerName val="0"/>
          <c:showPercent val="0"/>
          <c:showBubbleSize val="0"/>
        </c:dLbls>
        <c:gapWidth val="150"/>
        <c:shape val="box"/>
        <c:axId val="348310912"/>
        <c:axId val="348329088"/>
        <c:axId val="0"/>
      </c:bar3DChart>
      <c:catAx>
        <c:axId val="348310912"/>
        <c:scaling>
          <c:orientation val="minMax"/>
        </c:scaling>
        <c:delete val="0"/>
        <c:axPos val="b"/>
        <c:majorTickMark val="out"/>
        <c:minorTickMark val="none"/>
        <c:tickLblPos val="nextTo"/>
        <c:crossAx val="348329088"/>
        <c:crosses val="autoZero"/>
        <c:auto val="1"/>
        <c:lblAlgn val="ctr"/>
        <c:lblOffset val="100"/>
        <c:noMultiLvlLbl val="0"/>
      </c:catAx>
      <c:valAx>
        <c:axId val="348329088"/>
        <c:scaling>
          <c:orientation val="minMax"/>
        </c:scaling>
        <c:delete val="0"/>
        <c:axPos val="l"/>
        <c:majorGridlines/>
        <c:numFmt formatCode="#,##0.00" sourceLinked="1"/>
        <c:majorTickMark val="out"/>
        <c:minorTickMark val="none"/>
        <c:tickLblPos val="nextTo"/>
        <c:crossAx val="3483109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среднемесячная заработная</a:t>
            </a:r>
            <a:r>
              <a:rPr lang="ru-RU" sz="1400" baseline="0"/>
              <a:t> плата </a:t>
            </a:r>
            <a:r>
              <a:rPr lang="ru-RU" sz="1400"/>
              <a:t>крупных и средних предприятий и некоммерческих организаций рублей</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графиков.xls]Показатели'!$C$19:$D$19</c:f>
              <c:strCache>
                <c:ptCount val="1"/>
                <c:pt idx="0">
                  <c:v>крупных и средних предприятий и некоммерческих организаций рублей</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графиков.xls]Показатели'!$E$19:$K$19</c:f>
              <c:numCache>
                <c:formatCode>#,##0.00</c:formatCode>
                <c:ptCount val="7"/>
                <c:pt idx="0">
                  <c:v>25773</c:v>
                </c:pt>
                <c:pt idx="1">
                  <c:v>28264.799999999999</c:v>
                </c:pt>
                <c:pt idx="2">
                  <c:v>31621.3</c:v>
                </c:pt>
                <c:pt idx="3">
                  <c:v>33316.800000000003</c:v>
                </c:pt>
                <c:pt idx="4">
                  <c:v>34316.300000000003</c:v>
                </c:pt>
                <c:pt idx="5">
                  <c:v>35345.79</c:v>
                </c:pt>
                <c:pt idx="6">
                  <c:v>36406.17</c:v>
                </c:pt>
              </c:numCache>
            </c:numRef>
          </c:val>
        </c:ser>
        <c:dLbls>
          <c:showLegendKey val="0"/>
          <c:showVal val="0"/>
          <c:showCatName val="0"/>
          <c:showSerName val="0"/>
          <c:showPercent val="0"/>
          <c:showBubbleSize val="0"/>
        </c:dLbls>
        <c:gapWidth val="150"/>
        <c:shape val="box"/>
        <c:axId val="348931584"/>
        <c:axId val="348933120"/>
        <c:axId val="0"/>
      </c:bar3DChart>
      <c:catAx>
        <c:axId val="348931584"/>
        <c:scaling>
          <c:orientation val="minMax"/>
        </c:scaling>
        <c:delete val="0"/>
        <c:axPos val="b"/>
        <c:majorTickMark val="out"/>
        <c:minorTickMark val="none"/>
        <c:tickLblPos val="nextTo"/>
        <c:crossAx val="348933120"/>
        <c:crosses val="autoZero"/>
        <c:auto val="1"/>
        <c:lblAlgn val="ctr"/>
        <c:lblOffset val="100"/>
        <c:noMultiLvlLbl val="0"/>
      </c:catAx>
      <c:valAx>
        <c:axId val="348933120"/>
        <c:scaling>
          <c:orientation val="minMax"/>
        </c:scaling>
        <c:delete val="0"/>
        <c:axPos val="l"/>
        <c:majorGridlines/>
        <c:numFmt formatCode="#,##0.00" sourceLinked="1"/>
        <c:majorTickMark val="out"/>
        <c:minorTickMark val="none"/>
        <c:tickLblPos val="nextTo"/>
        <c:crossAx val="34893158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effectLst/>
              </a:rPr>
              <a:t>Среднемесячная номинальная начисленная заработная плата работников муниципальных дошкольных образовательных учреждений </a:t>
            </a:r>
            <a:endParaRPr lang="ru-RU"/>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16482.2</c:v>
                </c:pt>
                <c:pt idx="1">
                  <c:v>18175.900000000001</c:v>
                </c:pt>
                <c:pt idx="2">
                  <c:v>18178.7</c:v>
                </c:pt>
                <c:pt idx="3">
                  <c:v>18426.7</c:v>
                </c:pt>
                <c:pt idx="4">
                  <c:v>20336.57</c:v>
                </c:pt>
                <c:pt idx="5">
                  <c:v>22345</c:v>
                </c:pt>
                <c:pt idx="6">
                  <c:v>25270.6</c:v>
                </c:pt>
                <c:pt idx="7">
                  <c:v>26472.5</c:v>
                </c:pt>
                <c:pt idx="8">
                  <c:v>27531.4</c:v>
                </c:pt>
                <c:pt idx="9">
                  <c:v>28632.66</c:v>
                </c:pt>
                <c:pt idx="10">
                  <c:v>29777.96000000001</c:v>
                </c:pt>
              </c:numCache>
            </c:numRef>
          </c:val>
          <c:extLst xmlns:c16r2="http://schemas.microsoft.com/office/drawing/2015/06/chart">
            <c:ext xmlns:c16="http://schemas.microsoft.com/office/drawing/2014/chart" uri="{C3380CC4-5D6E-409C-BE32-E72D297353CC}">
              <c16:uniqueId val="{00000000-6F9C-4120-9B06-78FFD7EF1C5A}"/>
            </c:ext>
          </c:extLst>
        </c:ser>
        <c:dLbls>
          <c:showLegendKey val="0"/>
          <c:showVal val="1"/>
          <c:showCatName val="0"/>
          <c:showSerName val="0"/>
          <c:showPercent val="0"/>
          <c:showBubbleSize val="0"/>
        </c:dLbls>
        <c:gapWidth val="150"/>
        <c:shape val="box"/>
        <c:axId val="349047424"/>
        <c:axId val="346256896"/>
        <c:axId val="0"/>
      </c:bar3DChart>
      <c:catAx>
        <c:axId val="349047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6256896"/>
        <c:crosses val="autoZero"/>
        <c:auto val="1"/>
        <c:lblAlgn val="ctr"/>
        <c:lblOffset val="100"/>
        <c:noMultiLvlLbl val="0"/>
      </c:catAx>
      <c:valAx>
        <c:axId val="346256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904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solidFill>
                  <a:sysClr val="windowText" lastClr="000000"/>
                </a:solidFill>
                <a:effectLst/>
              </a:rPr>
              <a:t>Среднемесячная номинальная начисленная заработная плата работников муниципальных общеобразовательных учреждений</a:t>
            </a:r>
            <a:endParaRPr lang="ru-RU">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23544.9</c:v>
                </c:pt>
                <c:pt idx="1">
                  <c:v>23888.1</c:v>
                </c:pt>
                <c:pt idx="2">
                  <c:v>23743.8</c:v>
                </c:pt>
                <c:pt idx="3">
                  <c:v>24450.2</c:v>
                </c:pt>
                <c:pt idx="4">
                  <c:v>25788.84</c:v>
                </c:pt>
                <c:pt idx="5">
                  <c:v>28022.1</c:v>
                </c:pt>
                <c:pt idx="6">
                  <c:v>30556.400000000001</c:v>
                </c:pt>
                <c:pt idx="7">
                  <c:v>32794.1</c:v>
                </c:pt>
                <c:pt idx="8">
                  <c:v>34105.86</c:v>
                </c:pt>
                <c:pt idx="9">
                  <c:v>35470.1</c:v>
                </c:pt>
                <c:pt idx="10">
                  <c:v>36888.9</c:v>
                </c:pt>
              </c:numCache>
            </c:numRef>
          </c:val>
          <c:extLst xmlns:c16r2="http://schemas.microsoft.com/office/drawing/2015/06/chart">
            <c:ext xmlns:c16="http://schemas.microsoft.com/office/drawing/2014/chart" uri="{C3380CC4-5D6E-409C-BE32-E72D297353CC}">
              <c16:uniqueId val="{00000000-AB16-4363-98FA-97D698AD81FF}"/>
            </c:ext>
          </c:extLst>
        </c:ser>
        <c:dLbls>
          <c:showLegendKey val="0"/>
          <c:showVal val="1"/>
          <c:showCatName val="0"/>
          <c:showSerName val="0"/>
          <c:showPercent val="0"/>
          <c:showBubbleSize val="0"/>
        </c:dLbls>
        <c:gapWidth val="150"/>
        <c:shape val="box"/>
        <c:axId val="352887936"/>
        <c:axId val="352894976"/>
        <c:axId val="0"/>
      </c:bar3DChart>
      <c:catAx>
        <c:axId val="35288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894976"/>
        <c:crosses val="autoZero"/>
        <c:auto val="1"/>
        <c:lblAlgn val="ctr"/>
        <c:lblOffset val="100"/>
        <c:noMultiLvlLbl val="0"/>
      </c:catAx>
      <c:valAx>
        <c:axId val="35289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88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solidFill>
                  <a:sysClr val="windowText" lastClr="000000"/>
                </a:solidFill>
                <a:effectLst/>
              </a:rPr>
              <a:t>Среднемесячная номинальная начисленная заработная плата учителей  муниципальных общеобразовательных  учреждений</a:t>
            </a:r>
            <a:r>
              <a:rPr lang="ru-RU" sz="1400" b="0" i="0" u="none" strike="noStrike" baseline="0">
                <a:solidFill>
                  <a:sysClr val="windowText" lastClr="000000"/>
                </a:solidFill>
                <a:effectLst/>
              </a:rPr>
              <a:t> </a:t>
            </a:r>
            <a:endParaRPr lang="ru-RU">
              <a:solidFill>
                <a:sysClr val="windowText" lastClr="000000"/>
              </a:solidFill>
            </a:endParaRPr>
          </a:p>
        </c:rich>
      </c:tx>
      <c:layout>
        <c:manualLayout>
          <c:xMode val="edge"/>
          <c:yMode val="edge"/>
          <c:x val="0.16729749927092452"/>
          <c:y val="3.174603174603174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30584</c:v>
                </c:pt>
                <c:pt idx="1">
                  <c:v>31979</c:v>
                </c:pt>
                <c:pt idx="2">
                  <c:v>30841.91</c:v>
                </c:pt>
                <c:pt idx="3">
                  <c:v>30642.9</c:v>
                </c:pt>
                <c:pt idx="4">
                  <c:v>31055</c:v>
                </c:pt>
                <c:pt idx="5">
                  <c:v>33855.51</c:v>
                </c:pt>
                <c:pt idx="6">
                  <c:v>37974.83</c:v>
                </c:pt>
                <c:pt idx="7">
                  <c:v>41107.689999999995</c:v>
                </c:pt>
                <c:pt idx="8">
                  <c:v>42752</c:v>
                </c:pt>
                <c:pt idx="9">
                  <c:v>44462.080000000002</c:v>
                </c:pt>
                <c:pt idx="10">
                  <c:v>46240.56</c:v>
                </c:pt>
              </c:numCache>
            </c:numRef>
          </c:val>
          <c:extLst xmlns:c16r2="http://schemas.microsoft.com/office/drawing/2015/06/chart">
            <c:ext xmlns:c16="http://schemas.microsoft.com/office/drawing/2014/chart" uri="{C3380CC4-5D6E-409C-BE32-E72D297353CC}">
              <c16:uniqueId val="{00000000-BA9D-4FA7-806A-7F1C79CC7DE1}"/>
            </c:ext>
          </c:extLst>
        </c:ser>
        <c:dLbls>
          <c:showLegendKey val="0"/>
          <c:showVal val="1"/>
          <c:showCatName val="0"/>
          <c:showSerName val="0"/>
          <c:showPercent val="0"/>
          <c:showBubbleSize val="0"/>
        </c:dLbls>
        <c:gapWidth val="150"/>
        <c:shape val="box"/>
        <c:axId val="352923008"/>
        <c:axId val="352925952"/>
        <c:axId val="0"/>
      </c:bar3DChart>
      <c:catAx>
        <c:axId val="352923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925952"/>
        <c:crosses val="autoZero"/>
        <c:auto val="1"/>
        <c:lblAlgn val="ctr"/>
        <c:lblOffset val="100"/>
        <c:noMultiLvlLbl val="0"/>
      </c:catAx>
      <c:valAx>
        <c:axId val="35292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92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'[Ввод индикаторов Указа 607 новый для графиков.xls]Показатели'!$C$23:$D$23</c:f>
              <c:strCache>
                <c:ptCount val="1"/>
                <c:pt idx="0">
                  <c:v>муниципальных учреждений культуры и искусства рублей</c:v>
                </c:pt>
              </c:strCache>
            </c:strRef>
          </c:tx>
          <c:invertIfNegative val="0"/>
          <c:dLbls>
            <c:showLegendKey val="0"/>
            <c:showVal val="1"/>
            <c:showCatName val="0"/>
            <c:showSerName val="0"/>
            <c:showPercent val="0"/>
            <c:showBubbleSize val="0"/>
            <c:showLeaderLines val="0"/>
          </c:dLbls>
          <c:cat>
            <c:strRef>
              <c:f>'[Ввод индикаторов Указа 607 новый для графиков.xls]Показатели'!$E$9:$K$9</c:f>
              <c:strCache>
                <c:ptCount val="7"/>
                <c:pt idx="0">
                  <c:v>2018</c:v>
                </c:pt>
                <c:pt idx="1">
                  <c:v>2019</c:v>
                </c:pt>
                <c:pt idx="2">
                  <c:v>2020</c:v>
                </c:pt>
                <c:pt idx="3">
                  <c:v>2021</c:v>
                </c:pt>
                <c:pt idx="4">
                  <c:v>2022</c:v>
                </c:pt>
                <c:pt idx="5">
                  <c:v>2023</c:v>
                </c:pt>
                <c:pt idx="6">
                  <c:v>2024</c:v>
                </c:pt>
              </c:strCache>
            </c:strRef>
          </c:cat>
          <c:val>
            <c:numRef>
              <c:f>'[Ввод индикаторов Указа 607 новый для графиков.xls]Показатели'!$E$23:$K$23</c:f>
              <c:numCache>
                <c:formatCode>#,##0.00</c:formatCode>
                <c:ptCount val="7"/>
                <c:pt idx="0">
                  <c:v>33945.1</c:v>
                </c:pt>
                <c:pt idx="1">
                  <c:v>35986</c:v>
                </c:pt>
                <c:pt idx="2">
                  <c:v>38202.5</c:v>
                </c:pt>
                <c:pt idx="3">
                  <c:v>41002.800000000003</c:v>
                </c:pt>
                <c:pt idx="4">
                  <c:v>43967</c:v>
                </c:pt>
                <c:pt idx="5">
                  <c:v>43967</c:v>
                </c:pt>
                <c:pt idx="6">
                  <c:v>43967</c:v>
                </c:pt>
              </c:numCache>
            </c:numRef>
          </c:val>
        </c:ser>
        <c:dLbls>
          <c:showLegendKey val="0"/>
          <c:showVal val="0"/>
          <c:showCatName val="0"/>
          <c:showSerName val="0"/>
          <c:showPercent val="0"/>
          <c:showBubbleSize val="0"/>
        </c:dLbls>
        <c:gapWidth val="150"/>
        <c:shape val="box"/>
        <c:axId val="352946816"/>
        <c:axId val="352948608"/>
        <c:axId val="0"/>
      </c:bar3DChart>
      <c:catAx>
        <c:axId val="352946816"/>
        <c:scaling>
          <c:orientation val="minMax"/>
        </c:scaling>
        <c:delete val="0"/>
        <c:axPos val="b"/>
        <c:majorTickMark val="out"/>
        <c:minorTickMark val="none"/>
        <c:tickLblPos val="nextTo"/>
        <c:crossAx val="352948608"/>
        <c:crosses val="autoZero"/>
        <c:auto val="1"/>
        <c:lblAlgn val="ctr"/>
        <c:lblOffset val="100"/>
        <c:noMultiLvlLbl val="0"/>
      </c:catAx>
      <c:valAx>
        <c:axId val="352948608"/>
        <c:scaling>
          <c:orientation val="minMax"/>
        </c:scaling>
        <c:delete val="0"/>
        <c:axPos val="l"/>
        <c:majorGridlines/>
        <c:numFmt formatCode="#,##0.00" sourceLinked="1"/>
        <c:majorTickMark val="out"/>
        <c:minorTickMark val="none"/>
        <c:tickLblPos val="nextTo"/>
        <c:crossAx val="35294681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1" u="none" strike="noStrike" baseline="0">
                <a:solidFill>
                  <a:sysClr val="windowText" lastClr="000000"/>
                </a:solidFill>
                <a:effectLst/>
              </a:rPr>
              <a:t>Доля детей в возрасте от одного года до шести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одного года до шести лет</a:t>
            </a:r>
            <a:endParaRPr lang="ru-RU">
              <a:solidFill>
                <a:sysClr val="windowText" lastClr="000000"/>
              </a:solidFill>
            </a:endParaRPr>
          </a:p>
        </c:rich>
      </c:tx>
      <c:layout>
        <c:manualLayout>
          <c:xMode val="edge"/>
          <c:yMode val="edge"/>
          <c:x val="7.6313611840187798E-2"/>
          <c:y val="1.984126984127002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Лист1!$B$2:$B$12</c:f>
              <c:numCache>
                <c:formatCode>General</c:formatCode>
                <c:ptCount val="11"/>
                <c:pt idx="0">
                  <c:v>60.2</c:v>
                </c:pt>
                <c:pt idx="1">
                  <c:v>59.2</c:v>
                </c:pt>
                <c:pt idx="2">
                  <c:v>65.099999999999994</c:v>
                </c:pt>
                <c:pt idx="3">
                  <c:v>75</c:v>
                </c:pt>
                <c:pt idx="4">
                  <c:v>60.7</c:v>
                </c:pt>
                <c:pt idx="5">
                  <c:v>61.4</c:v>
                </c:pt>
                <c:pt idx="6">
                  <c:v>59.6</c:v>
                </c:pt>
                <c:pt idx="7">
                  <c:v>56.4</c:v>
                </c:pt>
                <c:pt idx="8">
                  <c:v>56.4</c:v>
                </c:pt>
                <c:pt idx="9">
                  <c:v>56.4</c:v>
                </c:pt>
                <c:pt idx="10">
                  <c:v>56.4</c:v>
                </c:pt>
              </c:numCache>
            </c:numRef>
          </c:val>
          <c:extLst xmlns:c16r2="http://schemas.microsoft.com/office/drawing/2015/06/chart">
            <c:ext xmlns:c16="http://schemas.microsoft.com/office/drawing/2014/chart" uri="{C3380CC4-5D6E-409C-BE32-E72D297353CC}">
              <c16:uniqueId val="{00000000-A905-48A1-8BC8-543FA8A054A5}"/>
            </c:ext>
          </c:extLst>
        </c:ser>
        <c:dLbls>
          <c:showLegendKey val="0"/>
          <c:showVal val="1"/>
          <c:showCatName val="0"/>
          <c:showSerName val="0"/>
          <c:showPercent val="0"/>
          <c:showBubbleSize val="0"/>
        </c:dLbls>
        <c:gapWidth val="150"/>
        <c:shape val="box"/>
        <c:axId val="369233920"/>
        <c:axId val="369236608"/>
        <c:axId val="0"/>
      </c:bar3DChart>
      <c:catAx>
        <c:axId val="369233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236608"/>
        <c:crosses val="autoZero"/>
        <c:auto val="1"/>
        <c:lblAlgn val="ctr"/>
        <c:lblOffset val="100"/>
        <c:noMultiLvlLbl val="0"/>
      </c:catAx>
      <c:valAx>
        <c:axId val="36923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9233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EA13-820E-44CE-A3DF-FAC39CB7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24</Pages>
  <Words>5681</Words>
  <Characters>32383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user</cp:lastModifiedBy>
  <cp:revision>45</cp:revision>
  <cp:lastPrinted>2021-03-12T10:58:00Z</cp:lastPrinted>
  <dcterms:created xsi:type="dcterms:W3CDTF">2022-04-29T04:59:00Z</dcterms:created>
  <dcterms:modified xsi:type="dcterms:W3CDTF">2022-04-29T10:09:00Z</dcterms:modified>
</cp:coreProperties>
</file>